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BB666" w14:textId="77777777" w:rsidR="0023146E" w:rsidRPr="00AB3FDB" w:rsidRDefault="0023146E">
      <w:pPr>
        <w:rPr>
          <w:b/>
          <w:bCs/>
          <w:lang w:val="et-EE"/>
        </w:rPr>
      </w:pPr>
      <w:proofErr w:type="spellStart"/>
      <w:r w:rsidRPr="00AB3FDB">
        <w:rPr>
          <w:b/>
          <w:bCs/>
          <w:lang w:val="et-EE"/>
        </w:rPr>
        <w:t>Krüptovaraturu</w:t>
      </w:r>
      <w:proofErr w:type="spellEnd"/>
      <w:r w:rsidRPr="00AB3FDB">
        <w:rPr>
          <w:b/>
          <w:bCs/>
          <w:lang w:val="et-EE"/>
        </w:rPr>
        <w:t xml:space="preserve"> seaduse eelnõu </w:t>
      </w:r>
    </w:p>
    <w:p w14:paraId="102FA9E9" w14:textId="1FF9FD8C" w:rsidR="00757998" w:rsidRDefault="0023146E">
      <w:pPr>
        <w:rPr>
          <w:b/>
          <w:bCs/>
          <w:lang w:val="et-EE"/>
        </w:rPr>
      </w:pPr>
      <w:r w:rsidRPr="00AB3FDB">
        <w:rPr>
          <w:b/>
          <w:bCs/>
          <w:lang w:val="et-EE"/>
        </w:rPr>
        <w:t xml:space="preserve">kommentaarid </w:t>
      </w:r>
      <w:r w:rsidR="00AB3FDB" w:rsidRPr="00AB3FDB">
        <w:rPr>
          <w:b/>
          <w:bCs/>
          <w:lang w:val="et-EE"/>
        </w:rPr>
        <w:t>Eesti Web3 Kojalt</w:t>
      </w:r>
    </w:p>
    <w:p w14:paraId="15787C6F" w14:textId="77777777" w:rsidR="00B46518" w:rsidRDefault="00B46518">
      <w:pPr>
        <w:rPr>
          <w:b/>
          <w:bCs/>
          <w:lang w:val="et-EE"/>
        </w:rPr>
      </w:pPr>
    </w:p>
    <w:p w14:paraId="263A1D3F" w14:textId="009D1DC4" w:rsidR="00B46518" w:rsidRPr="00B46518" w:rsidRDefault="00B46518">
      <w:pPr>
        <w:rPr>
          <w:lang w:val="et-EE"/>
        </w:rPr>
      </w:pPr>
      <w:r w:rsidRPr="00B46518">
        <w:rPr>
          <w:lang w:val="et-EE"/>
        </w:rPr>
        <w:t>/Kuupäev digiallkirjas/</w:t>
      </w:r>
    </w:p>
    <w:p w14:paraId="39998A2E" w14:textId="77777777" w:rsidR="0023146E" w:rsidRDefault="0023146E">
      <w:pPr>
        <w:rPr>
          <w:lang w:val="et-EE"/>
        </w:rPr>
      </w:pPr>
    </w:p>
    <w:p w14:paraId="71D1F70C" w14:textId="77777777" w:rsidR="00B46518" w:rsidRDefault="00B46518">
      <w:pPr>
        <w:rPr>
          <w:lang w:val="et-EE"/>
        </w:rPr>
      </w:pPr>
    </w:p>
    <w:p w14:paraId="67E62A6E" w14:textId="54809875" w:rsidR="0023146E" w:rsidRDefault="0023146E">
      <w:pPr>
        <w:rPr>
          <w:lang w:val="et-EE"/>
        </w:rPr>
      </w:pPr>
      <w:r>
        <w:rPr>
          <w:lang w:val="et-EE"/>
        </w:rPr>
        <w:t>Austatud Mart Võrklaev</w:t>
      </w:r>
      <w:r w:rsidR="00AB3FDB">
        <w:rPr>
          <w:lang w:val="et-EE"/>
        </w:rPr>
        <w:t>,</w:t>
      </w:r>
    </w:p>
    <w:p w14:paraId="70244EF0" w14:textId="77777777" w:rsidR="0023146E" w:rsidRDefault="0023146E">
      <w:pPr>
        <w:rPr>
          <w:lang w:val="et-EE"/>
        </w:rPr>
      </w:pPr>
    </w:p>
    <w:p w14:paraId="48E6B245" w14:textId="77777777" w:rsidR="0023146E" w:rsidRDefault="0023146E">
      <w:pPr>
        <w:rPr>
          <w:lang w:val="et-EE"/>
        </w:rPr>
      </w:pPr>
    </w:p>
    <w:p w14:paraId="408FA4B8" w14:textId="0A23F483" w:rsidR="0023146E" w:rsidRDefault="0023146E">
      <w:pPr>
        <w:rPr>
          <w:lang w:val="et-EE"/>
        </w:rPr>
      </w:pPr>
      <w:r>
        <w:rPr>
          <w:lang w:val="et-EE"/>
        </w:rPr>
        <w:t xml:space="preserve">Rahandusministeerium esitas 21.02.2023 kooskõlastamiseks ja arvamuste avaldamiseks </w:t>
      </w:r>
      <w:proofErr w:type="spellStart"/>
      <w:r>
        <w:rPr>
          <w:lang w:val="et-EE"/>
        </w:rPr>
        <w:t>Krüptovaraturu</w:t>
      </w:r>
      <w:proofErr w:type="spellEnd"/>
      <w:r>
        <w:rPr>
          <w:lang w:val="et-EE"/>
        </w:rPr>
        <w:t xml:space="preserve"> seaduse eelnõu (edaspidi </w:t>
      </w:r>
      <w:proofErr w:type="spellStart"/>
      <w:r>
        <w:rPr>
          <w:lang w:val="et-EE"/>
        </w:rPr>
        <w:t>KrüTS</w:t>
      </w:r>
      <w:proofErr w:type="spellEnd"/>
      <w:r>
        <w:rPr>
          <w:lang w:val="et-EE"/>
        </w:rPr>
        <w:t xml:space="preserve">). Käesolevaga edastame virtuaalvääringu teenusepakkujaid ja  turuosalisi esindava MTÜ Eesti Web3 Koja </w:t>
      </w:r>
      <w:r w:rsidR="00B5660F">
        <w:rPr>
          <w:lang w:val="et-EE"/>
        </w:rPr>
        <w:t>seisukohad.</w:t>
      </w:r>
    </w:p>
    <w:p w14:paraId="51F879C2" w14:textId="77777777" w:rsidR="00B5660F" w:rsidRDefault="00B5660F">
      <w:pPr>
        <w:rPr>
          <w:lang w:val="et-EE"/>
        </w:rPr>
      </w:pPr>
    </w:p>
    <w:p w14:paraId="47A22845" w14:textId="04A56CC4" w:rsidR="00B5660F" w:rsidRDefault="00B5660F">
      <w:pPr>
        <w:rPr>
          <w:lang w:val="et-EE"/>
        </w:rPr>
      </w:pPr>
      <w:r>
        <w:rPr>
          <w:lang w:val="et-EE"/>
        </w:rPr>
        <w:t xml:space="preserve">1. </w:t>
      </w:r>
      <w:proofErr w:type="spellStart"/>
      <w:r>
        <w:rPr>
          <w:lang w:val="et-EE"/>
        </w:rPr>
        <w:t>KrüTS</w:t>
      </w:r>
      <w:proofErr w:type="spellEnd"/>
      <w:r>
        <w:rPr>
          <w:lang w:val="et-EE"/>
        </w:rPr>
        <w:t xml:space="preserve"> alustab esimeses paragrahvis </w:t>
      </w:r>
      <w:proofErr w:type="spellStart"/>
      <w:r>
        <w:rPr>
          <w:lang w:val="et-EE"/>
        </w:rPr>
        <w:t>krüptovaraturu</w:t>
      </w:r>
      <w:proofErr w:type="spellEnd"/>
      <w:r>
        <w:rPr>
          <w:lang w:val="et-EE"/>
        </w:rPr>
        <w:t xml:space="preserve"> osaliste reguleerimisest, jättes seejuures defineerimata </w:t>
      </w:r>
      <w:proofErr w:type="spellStart"/>
      <w:r>
        <w:rPr>
          <w:lang w:val="et-EE"/>
        </w:rPr>
        <w:t>krüptovaraturu</w:t>
      </w:r>
      <w:proofErr w:type="spellEnd"/>
      <w:r>
        <w:rPr>
          <w:lang w:val="et-EE"/>
        </w:rPr>
        <w:t xml:space="preserve"> kui sellise.</w:t>
      </w:r>
      <w:r w:rsidR="00A973F2">
        <w:rPr>
          <w:lang w:val="et-EE"/>
        </w:rPr>
        <w:t xml:space="preserve"> </w:t>
      </w:r>
      <w:r w:rsidR="00A973F2" w:rsidRPr="00A973F2">
        <w:rPr>
          <w:b/>
          <w:bCs/>
          <w:lang w:val="et-EE"/>
        </w:rPr>
        <w:t xml:space="preserve">Teeme ettepaneku defineerida </w:t>
      </w:r>
      <w:proofErr w:type="spellStart"/>
      <w:r w:rsidR="00A973F2" w:rsidRPr="00A973F2">
        <w:rPr>
          <w:b/>
          <w:bCs/>
          <w:lang w:val="et-EE"/>
        </w:rPr>
        <w:t>krüptovaraturu</w:t>
      </w:r>
      <w:proofErr w:type="spellEnd"/>
      <w:r w:rsidR="00A973F2" w:rsidRPr="00A973F2">
        <w:rPr>
          <w:b/>
          <w:bCs/>
          <w:lang w:val="et-EE"/>
        </w:rPr>
        <w:t xml:space="preserve"> mõiste</w:t>
      </w:r>
      <w:r w:rsidR="00A973F2">
        <w:rPr>
          <w:lang w:val="et-EE"/>
        </w:rPr>
        <w:t>.</w:t>
      </w:r>
    </w:p>
    <w:p w14:paraId="07704EE9" w14:textId="77777777" w:rsidR="00B5660F" w:rsidRDefault="00B5660F">
      <w:pPr>
        <w:rPr>
          <w:lang w:val="et-EE"/>
        </w:rPr>
      </w:pPr>
    </w:p>
    <w:p w14:paraId="205D3CB7" w14:textId="3ED9C94D" w:rsidR="00A973F2" w:rsidRPr="00036598" w:rsidRDefault="00B5660F" w:rsidP="00A973F2">
      <w:pPr>
        <w:rPr>
          <w:b/>
          <w:bCs/>
          <w:lang w:val="et-EE"/>
        </w:rPr>
      </w:pPr>
      <w:r>
        <w:rPr>
          <w:lang w:val="et-EE"/>
        </w:rPr>
        <w:t xml:space="preserve">2. </w:t>
      </w:r>
      <w:r w:rsidR="00A973F2">
        <w:rPr>
          <w:b/>
          <w:bCs/>
          <w:lang w:val="et-EE"/>
        </w:rPr>
        <w:t>T</w:t>
      </w:r>
      <w:r w:rsidR="000F7E00">
        <w:rPr>
          <w:b/>
          <w:bCs/>
          <w:lang w:val="et-EE"/>
        </w:rPr>
        <w:t>änaste VASP tegevusloa omanike õiglane kohtlemine</w:t>
      </w:r>
    </w:p>
    <w:p w14:paraId="33EEF446" w14:textId="77777777" w:rsidR="00A973F2" w:rsidRDefault="00A973F2" w:rsidP="00A973F2">
      <w:pPr>
        <w:rPr>
          <w:lang w:val="et-EE"/>
        </w:rPr>
      </w:pPr>
    </w:p>
    <w:p w14:paraId="4CB733A3" w14:textId="73A41C26" w:rsidR="00A973F2" w:rsidRDefault="00A973F2" w:rsidP="00A973F2">
      <w:pPr>
        <w:rPr>
          <w:lang w:val="et-EE"/>
        </w:rPr>
      </w:pPr>
      <w:r>
        <w:rPr>
          <w:lang w:val="et-EE"/>
        </w:rPr>
        <w:t xml:space="preserve">Esmalt tuleb silmas pidada, et Eesti virtuaalvääringu teenusepakkujad on värskelt läbinud põhjaliku tegevuslubade uuendamise, viimaks oma tegevus kooskõlla Raha PTS viimase redaktsiooniga. </w:t>
      </w:r>
      <w:r>
        <w:rPr>
          <w:lang w:val="et-EE"/>
        </w:rPr>
        <w:t>Enamus</w:t>
      </w:r>
      <w:r>
        <w:rPr>
          <w:lang w:val="et-EE"/>
        </w:rPr>
        <w:t xml:space="preserve"> nõuded, mis </w:t>
      </w:r>
      <w:proofErr w:type="spellStart"/>
      <w:r>
        <w:rPr>
          <w:lang w:val="et-EE"/>
        </w:rPr>
        <w:t>MiCA</w:t>
      </w:r>
      <w:proofErr w:type="spellEnd"/>
      <w:r>
        <w:rPr>
          <w:lang w:val="et-EE"/>
        </w:rPr>
        <w:t xml:space="preserve"> alles praegu kehtestab, on Eestis juba jõustunud</w:t>
      </w:r>
      <w:r>
        <w:rPr>
          <w:lang w:val="et-EE"/>
        </w:rPr>
        <w:t xml:space="preserve"> ja tegevusloa säilitanud ettevõtted on oma tegevuse nendega kooskõlla viinud</w:t>
      </w:r>
      <w:r>
        <w:rPr>
          <w:lang w:val="et-EE"/>
        </w:rPr>
        <w:t>.</w:t>
      </w:r>
      <w:r>
        <w:rPr>
          <w:lang w:val="et-EE"/>
        </w:rPr>
        <w:t xml:space="preserve"> Ei </w:t>
      </w:r>
      <w:proofErr w:type="spellStart"/>
      <w:r>
        <w:rPr>
          <w:lang w:val="et-EE"/>
        </w:rPr>
        <w:t>KrüTS</w:t>
      </w:r>
      <w:proofErr w:type="spellEnd"/>
      <w:r>
        <w:rPr>
          <w:lang w:val="et-EE"/>
        </w:rPr>
        <w:t xml:space="preserve">-st ega seletuskirjast ei nähtu, et oleks läbi viidud analüüs hindamaks, mis osas tänased tegevusload ei ole kooskõlas </w:t>
      </w:r>
      <w:proofErr w:type="spellStart"/>
      <w:r>
        <w:rPr>
          <w:lang w:val="et-EE"/>
        </w:rPr>
        <w:t>MiCA</w:t>
      </w:r>
      <w:proofErr w:type="spellEnd"/>
      <w:r>
        <w:rPr>
          <w:lang w:val="et-EE"/>
        </w:rPr>
        <w:t xml:space="preserve"> nõuetega ja kas täna kehtiv regulatsioon on </w:t>
      </w:r>
      <w:proofErr w:type="spellStart"/>
      <w:r>
        <w:rPr>
          <w:lang w:val="et-EE"/>
        </w:rPr>
        <w:t>MiCA</w:t>
      </w:r>
      <w:proofErr w:type="spellEnd"/>
      <w:r>
        <w:rPr>
          <w:lang w:val="et-EE"/>
        </w:rPr>
        <w:t xml:space="preserve">-st leebem või karmim. Näiteks miinimum osakapitali nõuded on juba täna oluliselt karmimad kui </w:t>
      </w:r>
      <w:proofErr w:type="spellStart"/>
      <w:r>
        <w:rPr>
          <w:lang w:val="et-EE"/>
        </w:rPr>
        <w:t>MiCA</w:t>
      </w:r>
      <w:proofErr w:type="spellEnd"/>
      <w:r>
        <w:rPr>
          <w:lang w:val="et-EE"/>
        </w:rPr>
        <w:t xml:space="preserve"> need sätestab. (Viitasime sellele juba kehtiva </w:t>
      </w:r>
      <w:proofErr w:type="spellStart"/>
      <w:r>
        <w:rPr>
          <w:lang w:val="et-EE"/>
        </w:rPr>
        <w:t>RahaPTS</w:t>
      </w:r>
      <w:proofErr w:type="spellEnd"/>
      <w:r>
        <w:rPr>
          <w:lang w:val="et-EE"/>
        </w:rPr>
        <w:t xml:space="preserve"> redaktsiooni eelnõud kommenteerides)  </w:t>
      </w:r>
    </w:p>
    <w:p w14:paraId="3A079A57" w14:textId="2398E21A" w:rsidR="00576F56" w:rsidRDefault="00576F56" w:rsidP="00576F56">
      <w:pPr>
        <w:rPr>
          <w:lang w:val="et-EE"/>
        </w:rPr>
      </w:pPr>
      <w:r w:rsidRPr="006206CB">
        <w:rPr>
          <w:b/>
          <w:bCs/>
          <w:lang w:val="et-EE"/>
        </w:rPr>
        <w:t xml:space="preserve">Toonitame, et RAB väljastatud tegevusload väljastati tähtajatult, aga </w:t>
      </w:r>
      <w:proofErr w:type="spellStart"/>
      <w:r w:rsidRPr="006206CB">
        <w:rPr>
          <w:b/>
          <w:bCs/>
          <w:lang w:val="et-EE"/>
        </w:rPr>
        <w:t>KrüTS</w:t>
      </w:r>
      <w:proofErr w:type="spellEnd"/>
      <w:r w:rsidRPr="006206CB">
        <w:rPr>
          <w:b/>
          <w:bCs/>
          <w:lang w:val="et-EE"/>
        </w:rPr>
        <w:t xml:space="preserve"> eelnõu seab neile lõputähtaja</w:t>
      </w:r>
      <w:r>
        <w:rPr>
          <w:b/>
          <w:bCs/>
          <w:lang w:val="et-EE"/>
        </w:rPr>
        <w:t xml:space="preserve"> (tõenäoline põhiseaduslike õiguste riive)</w:t>
      </w:r>
      <w:r>
        <w:rPr>
          <w:lang w:val="et-EE"/>
        </w:rPr>
        <w:t xml:space="preserve"> isegi aasta võrra lühema kui </w:t>
      </w:r>
      <w:proofErr w:type="spellStart"/>
      <w:r>
        <w:rPr>
          <w:lang w:val="et-EE"/>
        </w:rPr>
        <w:t>MiCA</w:t>
      </w:r>
      <w:proofErr w:type="spellEnd"/>
      <w:r>
        <w:rPr>
          <w:lang w:val="et-EE"/>
        </w:rPr>
        <w:t xml:space="preserve"> seda ette näeb. Sellist üleminekuaja lühendamist lubab </w:t>
      </w:r>
      <w:proofErr w:type="spellStart"/>
      <w:r>
        <w:rPr>
          <w:lang w:val="et-EE"/>
        </w:rPr>
        <w:t>MiCA</w:t>
      </w:r>
      <w:proofErr w:type="spellEnd"/>
      <w:r>
        <w:rPr>
          <w:lang w:val="et-EE"/>
        </w:rPr>
        <w:t xml:space="preserve"> ainult juhul kui kohaliku regulatsioon on </w:t>
      </w:r>
      <w:proofErr w:type="spellStart"/>
      <w:r>
        <w:rPr>
          <w:lang w:val="et-EE"/>
        </w:rPr>
        <w:t>MiCA</w:t>
      </w:r>
      <w:proofErr w:type="spellEnd"/>
      <w:r>
        <w:rPr>
          <w:lang w:val="et-EE"/>
        </w:rPr>
        <w:t xml:space="preserve">-st leebem. </w:t>
      </w:r>
      <w:r w:rsidRPr="006206CB">
        <w:rPr>
          <w:b/>
          <w:bCs/>
          <w:lang w:val="et-EE"/>
        </w:rPr>
        <w:t>Rahandusministeerium ei ole teinud sellist analüüsi, mis annaks vastuse, kas Eestis täna kehtiv regulatsioon on leebem ja kui, siis mis osas</w:t>
      </w:r>
      <w:r>
        <w:rPr>
          <w:lang w:val="et-EE"/>
        </w:rPr>
        <w:t xml:space="preserve">. </w:t>
      </w:r>
    </w:p>
    <w:p w14:paraId="5B090719" w14:textId="77777777" w:rsidR="00576F56" w:rsidRDefault="00576F56" w:rsidP="00576F56">
      <w:pPr>
        <w:rPr>
          <w:lang w:val="et-EE"/>
        </w:rPr>
      </w:pPr>
    </w:p>
    <w:p w14:paraId="155BD24E" w14:textId="63ECE8BB" w:rsidR="00576F56" w:rsidRDefault="00576F56" w:rsidP="00576F56">
      <w:pPr>
        <w:rPr>
          <w:lang w:val="et-EE"/>
        </w:rPr>
      </w:pPr>
      <w:r w:rsidRPr="004A2296">
        <w:rPr>
          <w:lang w:val="en-EE"/>
        </w:rPr>
        <w:t xml:space="preserve">Turuosaliste õiglase kohtlemise huvides peaks lisama eelnõusse </w:t>
      </w:r>
      <w:r w:rsidRPr="008E452B">
        <w:rPr>
          <w:b/>
          <w:bCs/>
          <w:lang w:val="en-EE"/>
        </w:rPr>
        <w:t>tänaste tegevusloa omanike ülemineku sätted</w:t>
      </w:r>
      <w:r w:rsidRPr="004A2296">
        <w:rPr>
          <w:lang w:val="en-EE"/>
        </w:rPr>
        <w:t>, milles oleks selgelt väljatoodud, millises osas on vaja t</w:t>
      </w:r>
      <w:proofErr w:type="spellStart"/>
      <w:r>
        <w:rPr>
          <w:lang w:val="et-EE"/>
        </w:rPr>
        <w:t>egevus</w:t>
      </w:r>
      <w:proofErr w:type="spellEnd"/>
      <w:r>
        <w:rPr>
          <w:lang w:val="et-EE"/>
        </w:rPr>
        <w:t xml:space="preserve"> viia kooskõlla </w:t>
      </w:r>
      <w:proofErr w:type="spellStart"/>
      <w:r>
        <w:rPr>
          <w:lang w:val="et-EE"/>
        </w:rPr>
        <w:t>MiCA</w:t>
      </w:r>
      <w:proofErr w:type="spellEnd"/>
      <w:r>
        <w:rPr>
          <w:lang w:val="et-EE"/>
        </w:rPr>
        <w:t xml:space="preserve"> nõuetega, ehk millised on puudused. </w:t>
      </w:r>
      <w:r w:rsidRPr="004A2296">
        <w:rPr>
          <w:lang w:val="en-EE"/>
        </w:rPr>
        <w:t xml:space="preserve">Sellised täiendused peaks lubama turuosalistel ellu rakendada </w:t>
      </w:r>
      <w:r w:rsidRPr="004A2296">
        <w:rPr>
          <w:b/>
          <w:bCs/>
          <w:lang w:val="et-EE"/>
        </w:rPr>
        <w:t>"tegevuse kooskõlla viimise menetluse"</w:t>
      </w:r>
      <w:r>
        <w:rPr>
          <w:lang w:val="et-EE"/>
        </w:rPr>
        <w:t xml:space="preserve"> raames</w:t>
      </w:r>
      <w:r>
        <w:rPr>
          <w:lang w:val="et-EE"/>
        </w:rPr>
        <w:t xml:space="preserve">, andes välja ettevõtetele puuduste kõrvaldamise ettekirjutuse, milles on </w:t>
      </w:r>
      <w:r w:rsidR="000F7E00">
        <w:rPr>
          <w:lang w:val="et-EE"/>
        </w:rPr>
        <w:t>selgelt välja toodud uued nõuded, mis tuleb täita.</w:t>
      </w:r>
      <w:r>
        <w:rPr>
          <w:lang w:val="et-EE"/>
        </w:rPr>
        <w:t xml:space="preserve"> Selle kasuks räägib ka argument, et RAB on värskelt viinud läbi tegevuslubade uuendamise protsessi, omab selleks vastavat kogemust ja head kontakti ettevõtjatega.</w:t>
      </w:r>
      <w:r>
        <w:rPr>
          <w:lang w:val="et-EE"/>
        </w:rPr>
        <w:t xml:space="preserve"> Lisaks vähendaks see oluliselt riigi halduskoormust. </w:t>
      </w:r>
    </w:p>
    <w:p w14:paraId="7BAD220D" w14:textId="23887D8B" w:rsidR="000F7E00" w:rsidRDefault="00576F56" w:rsidP="000F7E00">
      <w:pPr>
        <w:rPr>
          <w:lang w:val="et-EE"/>
        </w:rPr>
      </w:pPr>
      <w:r>
        <w:rPr>
          <w:lang w:val="et-EE"/>
        </w:rPr>
        <w:t xml:space="preserve">Seda toetab ka põhimõte riigile </w:t>
      </w:r>
      <w:r w:rsidRPr="00576F56">
        <w:rPr>
          <w:b/>
          <w:bCs/>
          <w:lang w:val="et-EE"/>
        </w:rPr>
        <w:t>andmete ühekordsest esitamisest</w:t>
      </w:r>
      <w:r>
        <w:rPr>
          <w:lang w:val="et-EE"/>
        </w:rPr>
        <w:t xml:space="preserve">. Kui peale tegevuse kooskõlla viimist riik leiab, et </w:t>
      </w:r>
      <w:proofErr w:type="spellStart"/>
      <w:r>
        <w:rPr>
          <w:lang w:val="et-EE"/>
        </w:rPr>
        <w:t>krüptovaldkond</w:t>
      </w:r>
      <w:proofErr w:type="spellEnd"/>
      <w:r>
        <w:rPr>
          <w:lang w:val="et-EE"/>
        </w:rPr>
        <w:t xml:space="preserve"> on vaja viia FI all</w:t>
      </w:r>
      <w:r w:rsidR="008E452B">
        <w:rPr>
          <w:lang w:val="et-EE"/>
        </w:rPr>
        <w:t>uvusse</w:t>
      </w:r>
      <w:r>
        <w:rPr>
          <w:lang w:val="et-EE"/>
        </w:rPr>
        <w:t xml:space="preserve">, siis võiks seda teha, andes üle kehtivad tegevusload. Samas peaks kaaluma, kas kogu </w:t>
      </w:r>
      <w:proofErr w:type="spellStart"/>
      <w:r>
        <w:rPr>
          <w:lang w:val="et-EE"/>
        </w:rPr>
        <w:t>krüptovaldkond</w:t>
      </w:r>
      <w:proofErr w:type="spellEnd"/>
      <w:r>
        <w:rPr>
          <w:lang w:val="et-EE"/>
        </w:rPr>
        <w:t xml:space="preserve"> tuleks </w:t>
      </w:r>
      <w:r>
        <w:rPr>
          <w:lang w:val="et-EE"/>
        </w:rPr>
        <w:t xml:space="preserve">üldse </w:t>
      </w:r>
      <w:r>
        <w:rPr>
          <w:lang w:val="et-EE"/>
        </w:rPr>
        <w:t>anda FI alluvusse või ainult osa, mis puudutab finants- ja investeerimis</w:t>
      </w:r>
      <w:r w:rsidR="00D45FEB">
        <w:rPr>
          <w:lang w:val="et-EE"/>
        </w:rPr>
        <w:t>-</w:t>
      </w:r>
      <w:r>
        <w:rPr>
          <w:lang w:val="et-EE"/>
        </w:rPr>
        <w:t xml:space="preserve">instrumentidena käsitletavate </w:t>
      </w:r>
      <w:proofErr w:type="spellStart"/>
      <w:r>
        <w:rPr>
          <w:lang w:val="et-EE"/>
        </w:rPr>
        <w:t>tokenite</w:t>
      </w:r>
      <w:proofErr w:type="spellEnd"/>
      <w:r>
        <w:rPr>
          <w:lang w:val="et-EE"/>
        </w:rPr>
        <w:t xml:space="preserve">, e-raha või varapõhiste </w:t>
      </w:r>
      <w:proofErr w:type="spellStart"/>
      <w:r>
        <w:rPr>
          <w:lang w:val="et-EE"/>
        </w:rPr>
        <w:t>tokenite</w:t>
      </w:r>
      <w:proofErr w:type="spellEnd"/>
      <w:r>
        <w:rPr>
          <w:lang w:val="et-EE"/>
        </w:rPr>
        <w:t xml:space="preserve"> väljastajaid. Viimati </w:t>
      </w:r>
      <w:r>
        <w:rPr>
          <w:lang w:val="et-EE"/>
        </w:rPr>
        <w:lastRenderedPageBreak/>
        <w:t xml:space="preserve">mainituid on Eestis vähe ja nende tegevus </w:t>
      </w:r>
      <w:r>
        <w:rPr>
          <w:lang w:val="et-EE"/>
        </w:rPr>
        <w:t xml:space="preserve">võiks </w:t>
      </w:r>
      <w:proofErr w:type="spellStart"/>
      <w:r>
        <w:rPr>
          <w:lang w:val="et-EE"/>
        </w:rPr>
        <w:t>tõepoolest</w:t>
      </w:r>
      <w:proofErr w:type="spellEnd"/>
      <w:r>
        <w:rPr>
          <w:lang w:val="et-EE"/>
        </w:rPr>
        <w:t xml:space="preserve"> olema FI kontrolli all. </w:t>
      </w:r>
      <w:r w:rsidR="000F7E00">
        <w:rPr>
          <w:lang w:val="et-EE"/>
        </w:rPr>
        <w:t xml:space="preserve">Riik on tunnistanud riskihinnangus ja muudes dokumentides, et </w:t>
      </w:r>
      <w:r w:rsidR="000F7E00" w:rsidRPr="000F7E00">
        <w:rPr>
          <w:b/>
          <w:bCs/>
          <w:lang w:val="et-EE"/>
        </w:rPr>
        <w:t>suurimad probleemid virtuaalvääringu teenusepakkujatega seisnevad rahapesus ja terrorismirahastamises</w:t>
      </w:r>
      <w:r w:rsidR="000F7E00">
        <w:rPr>
          <w:lang w:val="et-EE"/>
        </w:rPr>
        <w:t xml:space="preserve">. Seega oleks igati loogiline, et </w:t>
      </w:r>
      <w:proofErr w:type="spellStart"/>
      <w:r w:rsidR="000F7E00">
        <w:rPr>
          <w:lang w:val="et-EE"/>
        </w:rPr>
        <w:t>KrüTS</w:t>
      </w:r>
      <w:proofErr w:type="spellEnd"/>
      <w:r w:rsidR="000F7E00">
        <w:rPr>
          <w:lang w:val="et-EE"/>
        </w:rPr>
        <w:t xml:space="preserve">-s nimetatud  </w:t>
      </w:r>
      <w:r w:rsidR="000F7E00" w:rsidRPr="000F7E00">
        <w:rPr>
          <w:b/>
          <w:bCs/>
          <w:lang w:val="et-EE"/>
        </w:rPr>
        <w:t xml:space="preserve">muud </w:t>
      </w:r>
      <w:proofErr w:type="spellStart"/>
      <w:r w:rsidR="000F7E00" w:rsidRPr="000F7E00">
        <w:rPr>
          <w:b/>
          <w:bCs/>
          <w:lang w:val="et-EE"/>
        </w:rPr>
        <w:t>krüptovara</w:t>
      </w:r>
      <w:proofErr w:type="spellEnd"/>
      <w:r w:rsidR="000F7E00" w:rsidRPr="000F7E00">
        <w:rPr>
          <w:b/>
          <w:bCs/>
          <w:lang w:val="et-EE"/>
        </w:rPr>
        <w:t xml:space="preserve"> teenusepakkujad jääksid RAB alluvusse</w:t>
      </w:r>
      <w:r w:rsidR="000F7E00">
        <w:rPr>
          <w:lang w:val="et-EE"/>
        </w:rPr>
        <w:t xml:space="preserve">. Kompetentse asutuse definitsioon, </w:t>
      </w:r>
      <w:proofErr w:type="spellStart"/>
      <w:r w:rsidR="000F7E00">
        <w:rPr>
          <w:lang w:val="et-EE"/>
        </w:rPr>
        <w:t>MiCA</w:t>
      </w:r>
      <w:proofErr w:type="spellEnd"/>
      <w:r w:rsidR="000F7E00">
        <w:rPr>
          <w:lang w:val="et-EE"/>
        </w:rPr>
        <w:t xml:space="preserve"> artikkel 3 lõige 35, lubab selgelt liikmesriigil määrata rohkem kui ühe </w:t>
      </w:r>
      <w:r w:rsidR="00D45FEB">
        <w:rPr>
          <w:lang w:val="et-EE"/>
        </w:rPr>
        <w:t xml:space="preserve">kompetentse </w:t>
      </w:r>
      <w:r w:rsidR="000F7E00">
        <w:rPr>
          <w:lang w:val="et-EE"/>
        </w:rPr>
        <w:t xml:space="preserve">asutuse. </w:t>
      </w:r>
    </w:p>
    <w:p w14:paraId="6A96E622" w14:textId="77777777" w:rsidR="00576F56" w:rsidRDefault="00576F56" w:rsidP="00A973F2">
      <w:pPr>
        <w:rPr>
          <w:lang w:val="et-EE"/>
        </w:rPr>
      </w:pPr>
    </w:p>
    <w:p w14:paraId="711DF951" w14:textId="34F9A850" w:rsidR="00A973F2" w:rsidRPr="008E452B" w:rsidRDefault="000F7E00" w:rsidP="00A973F2">
      <w:pPr>
        <w:rPr>
          <w:b/>
          <w:bCs/>
          <w:lang w:val="et-EE"/>
        </w:rPr>
      </w:pPr>
      <w:r>
        <w:rPr>
          <w:lang w:val="et-EE"/>
        </w:rPr>
        <w:t>Juhime tähelepanu, et äsjane t</w:t>
      </w:r>
      <w:r w:rsidR="00A973F2">
        <w:rPr>
          <w:lang w:val="et-EE"/>
        </w:rPr>
        <w:t xml:space="preserve">egevusloa uuendamise maksumus turuosalistele ulatus keskmiselt kuuekümne tuhande Euroni. Sellele lisandus audiitorteenuse maksumus, mis virtuaalvääringu teenusepakkujate puhul oli kordades kõrgem tavalistest turuhindadest. Kogu dokumentatsioon tuli esitada uuesti, mis tähendab, et tegemist ei olnud kooskõlla viimisega, vaid sisuliselt uuesti loa taotlemisega. See protsess halvas suuresti turuosaliste võime keskenduda äri arendamisele, sest tihti olid dokumentatsiooni tootmisesse kaasatud terve meeskond. Samuti võib eeldada, et RAB oli suuresti pühendunud loamenetlustele ja rahapesu ennetamise ja avastamise jaoks ei jäänud eriti aega. </w:t>
      </w:r>
      <w:r w:rsidR="008E452B">
        <w:rPr>
          <w:lang w:val="et-EE"/>
        </w:rPr>
        <w:t xml:space="preserve">Uue tegevusloa taotlemine olemasoleva asemele, mis juba täna suuresti täidab </w:t>
      </w:r>
      <w:proofErr w:type="spellStart"/>
      <w:r w:rsidR="008E452B">
        <w:rPr>
          <w:lang w:val="et-EE"/>
        </w:rPr>
        <w:t>MiCA</w:t>
      </w:r>
      <w:proofErr w:type="spellEnd"/>
      <w:r w:rsidR="008E452B">
        <w:rPr>
          <w:lang w:val="et-EE"/>
        </w:rPr>
        <w:t xml:space="preserve"> nõudeid, kustutaks tõenäoliselt turuosaliste huvi jätkata Eestis ja see oleks </w:t>
      </w:r>
      <w:r w:rsidR="008E452B" w:rsidRPr="008E452B">
        <w:rPr>
          <w:b/>
          <w:bCs/>
          <w:lang w:val="et-EE"/>
        </w:rPr>
        <w:t xml:space="preserve">häbiväärne löök Eesti kui </w:t>
      </w:r>
      <w:proofErr w:type="spellStart"/>
      <w:r w:rsidR="008E452B" w:rsidRPr="008E452B">
        <w:rPr>
          <w:b/>
          <w:bCs/>
          <w:lang w:val="et-EE"/>
        </w:rPr>
        <w:t>inovatiivse</w:t>
      </w:r>
      <w:proofErr w:type="spellEnd"/>
      <w:r w:rsidR="008E452B" w:rsidRPr="008E452B">
        <w:rPr>
          <w:b/>
          <w:bCs/>
          <w:lang w:val="et-EE"/>
        </w:rPr>
        <w:t>- juhtiva digiriigi mainele.</w:t>
      </w:r>
    </w:p>
    <w:p w14:paraId="60B1556F" w14:textId="77777777" w:rsidR="00A973F2" w:rsidRDefault="00A973F2" w:rsidP="00A973F2">
      <w:pPr>
        <w:rPr>
          <w:lang w:val="et-EE"/>
        </w:rPr>
      </w:pPr>
    </w:p>
    <w:p w14:paraId="69A97669" w14:textId="14869CA5" w:rsidR="000F7E00" w:rsidRPr="000F7E00" w:rsidRDefault="000F7E00" w:rsidP="00A973F2">
      <w:pPr>
        <w:rPr>
          <w:b/>
          <w:bCs/>
          <w:lang w:val="et-EE"/>
        </w:rPr>
      </w:pPr>
      <w:r w:rsidRPr="000F7E00">
        <w:rPr>
          <w:b/>
          <w:bCs/>
          <w:lang w:val="et-EE"/>
        </w:rPr>
        <w:t xml:space="preserve">Teeme ettepaneku näha seaduses ette selge kord tänaste tegevuslubade kooskõlla viimiseks läbi puuduste kõrvaldamise ettekirjutuste, millele antakse tähtaeg vastavalt </w:t>
      </w:r>
      <w:proofErr w:type="spellStart"/>
      <w:r w:rsidRPr="000F7E00">
        <w:rPr>
          <w:b/>
          <w:bCs/>
          <w:lang w:val="et-EE"/>
        </w:rPr>
        <w:t>MiCA</w:t>
      </w:r>
      <w:proofErr w:type="spellEnd"/>
      <w:r w:rsidRPr="000F7E00">
        <w:rPr>
          <w:b/>
          <w:bCs/>
          <w:lang w:val="et-EE"/>
        </w:rPr>
        <w:t xml:space="preserve">-s ettenähtule </w:t>
      </w:r>
      <w:r>
        <w:rPr>
          <w:b/>
          <w:bCs/>
          <w:lang w:val="et-EE"/>
        </w:rPr>
        <w:t xml:space="preserve">- kuni </w:t>
      </w:r>
      <w:r w:rsidRPr="000F7E00">
        <w:rPr>
          <w:b/>
          <w:bCs/>
          <w:lang w:val="et-EE"/>
        </w:rPr>
        <w:t>01. juuli 2026.</w:t>
      </w:r>
    </w:p>
    <w:p w14:paraId="51064363" w14:textId="77777777" w:rsidR="000F7E00" w:rsidRDefault="000F7E00" w:rsidP="00A973F2">
      <w:pPr>
        <w:rPr>
          <w:lang w:val="et-EE"/>
        </w:rPr>
      </w:pPr>
    </w:p>
    <w:p w14:paraId="7D8152DB" w14:textId="1A415509" w:rsidR="00B5660F" w:rsidRPr="008E452B" w:rsidRDefault="008E452B">
      <w:pPr>
        <w:rPr>
          <w:b/>
          <w:bCs/>
          <w:lang w:val="et-EE"/>
        </w:rPr>
      </w:pPr>
      <w:r w:rsidRPr="008E452B">
        <w:rPr>
          <w:b/>
          <w:bCs/>
          <w:lang w:val="et-EE"/>
        </w:rPr>
        <w:t>3. Tegevusloa taotlemise kord</w:t>
      </w:r>
    </w:p>
    <w:p w14:paraId="4BD8CA60" w14:textId="77777777" w:rsidR="008E452B" w:rsidRDefault="008E452B">
      <w:pPr>
        <w:rPr>
          <w:lang w:val="et-EE"/>
        </w:rPr>
      </w:pPr>
    </w:p>
    <w:p w14:paraId="4D67DA02" w14:textId="0BB3945E" w:rsidR="008E452B" w:rsidRDefault="008E452B">
      <w:pPr>
        <w:rPr>
          <w:lang w:val="et-EE"/>
        </w:rPr>
      </w:pPr>
      <w:proofErr w:type="spellStart"/>
      <w:r>
        <w:rPr>
          <w:lang w:val="et-EE"/>
        </w:rPr>
        <w:t>KrüTS</w:t>
      </w:r>
      <w:proofErr w:type="spellEnd"/>
      <w:r>
        <w:rPr>
          <w:lang w:val="et-EE"/>
        </w:rPr>
        <w:t xml:space="preserve"> ei sisalda tegevusloa taotlemise korda. Eeldades, et Eesti on innovatsioonile avatud riik, peaks olema tegevusloa taotlemine</w:t>
      </w:r>
      <w:r w:rsidR="00D45FEB">
        <w:rPr>
          <w:lang w:val="et-EE"/>
        </w:rPr>
        <w:t>, nõutavad dokumendid, isikkoosseisule esitatavad nõuded</w:t>
      </w:r>
      <w:r w:rsidR="00B46518">
        <w:rPr>
          <w:lang w:val="et-EE"/>
        </w:rPr>
        <w:t>, loamenetluse tähtajad jne</w:t>
      </w:r>
      <w:r>
        <w:rPr>
          <w:lang w:val="et-EE"/>
        </w:rPr>
        <w:t xml:space="preserve"> olema lihtsalt ja selgelt kirjeldatud </w:t>
      </w:r>
      <w:proofErr w:type="spellStart"/>
      <w:r>
        <w:rPr>
          <w:lang w:val="et-EE"/>
        </w:rPr>
        <w:t>KrüTS</w:t>
      </w:r>
      <w:proofErr w:type="spellEnd"/>
      <w:r>
        <w:rPr>
          <w:lang w:val="et-EE"/>
        </w:rPr>
        <w:t>-s.</w:t>
      </w:r>
    </w:p>
    <w:p w14:paraId="47F7A8BF" w14:textId="77777777" w:rsidR="008E452B" w:rsidRDefault="008E452B">
      <w:pPr>
        <w:rPr>
          <w:lang w:val="et-EE"/>
        </w:rPr>
      </w:pPr>
    </w:p>
    <w:p w14:paraId="502A502A" w14:textId="7D372C9F" w:rsidR="008E452B" w:rsidRDefault="008E452B">
      <w:pPr>
        <w:rPr>
          <w:b/>
          <w:bCs/>
          <w:lang w:val="et-EE"/>
        </w:rPr>
      </w:pPr>
      <w:r w:rsidRPr="008E452B">
        <w:rPr>
          <w:b/>
          <w:bCs/>
          <w:lang w:val="et-EE"/>
        </w:rPr>
        <w:t>Teeme ettepaneku selline kord lisada.</w:t>
      </w:r>
    </w:p>
    <w:p w14:paraId="4D4AB8B8" w14:textId="77777777" w:rsidR="008E452B" w:rsidRDefault="008E452B">
      <w:pPr>
        <w:rPr>
          <w:b/>
          <w:bCs/>
          <w:lang w:val="et-EE"/>
        </w:rPr>
      </w:pPr>
    </w:p>
    <w:p w14:paraId="4E1453CE" w14:textId="7325B7F8" w:rsidR="00F77DC0" w:rsidRDefault="008E452B" w:rsidP="00F77DC0">
      <w:pPr>
        <w:rPr>
          <w:b/>
          <w:bCs/>
          <w:lang w:val="et-EE"/>
        </w:rPr>
      </w:pPr>
      <w:r>
        <w:rPr>
          <w:b/>
          <w:bCs/>
          <w:lang w:val="et-EE"/>
        </w:rPr>
        <w:t xml:space="preserve">4. </w:t>
      </w:r>
      <w:r w:rsidR="00F77DC0">
        <w:rPr>
          <w:b/>
          <w:bCs/>
          <w:lang w:val="et-EE"/>
        </w:rPr>
        <w:t xml:space="preserve">Tegevusloakohustuslikud </w:t>
      </w:r>
      <w:proofErr w:type="spellStart"/>
      <w:r w:rsidR="00F77DC0">
        <w:rPr>
          <w:b/>
          <w:bCs/>
          <w:lang w:val="et-EE"/>
        </w:rPr>
        <w:t>krüptovaraturu</w:t>
      </w:r>
      <w:proofErr w:type="spellEnd"/>
      <w:r w:rsidR="00F77DC0">
        <w:rPr>
          <w:b/>
          <w:bCs/>
          <w:lang w:val="et-EE"/>
        </w:rPr>
        <w:t xml:space="preserve"> osalised</w:t>
      </w:r>
      <w:r w:rsidR="00C22275">
        <w:rPr>
          <w:b/>
          <w:bCs/>
          <w:lang w:val="et-EE"/>
        </w:rPr>
        <w:t xml:space="preserve"> ja välistused</w:t>
      </w:r>
    </w:p>
    <w:p w14:paraId="358EAAC2" w14:textId="77777777" w:rsidR="00F77DC0" w:rsidRDefault="00F77DC0" w:rsidP="00F77DC0">
      <w:pPr>
        <w:rPr>
          <w:b/>
          <w:bCs/>
          <w:lang w:val="et-EE"/>
        </w:rPr>
      </w:pPr>
    </w:p>
    <w:p w14:paraId="58C8C6D0" w14:textId="1A819CFC" w:rsidR="00F77DC0" w:rsidRPr="00F77DC0" w:rsidRDefault="00F77DC0" w:rsidP="00F77DC0">
      <w:pPr>
        <w:rPr>
          <w:lang w:val="en-EE"/>
        </w:rPr>
      </w:pPr>
      <w:r w:rsidRPr="00F77DC0">
        <w:rPr>
          <w:lang w:val="en-EE"/>
        </w:rPr>
        <w:t xml:space="preserve">Kõik mis puudutab krediidiasutuste, makseasutuste, e-raha asutuste, investeerimisühinte, eurofondide või alternatiivfondide fondivalitsejate, väärtpaberite keskdepositooriumi või reguleeritud väärtpaberituru korraldajate poolset krüptovara kasutamist ja sestap </w:t>
      </w:r>
      <w:proofErr w:type="spellStart"/>
      <w:r>
        <w:rPr>
          <w:lang w:val="et-EE"/>
        </w:rPr>
        <w:t>krüptovara</w:t>
      </w:r>
      <w:proofErr w:type="spellEnd"/>
      <w:r w:rsidRPr="00F77DC0">
        <w:rPr>
          <w:lang w:val="en-EE"/>
        </w:rPr>
        <w:t>turu osaliseks olemist ning FI poolse kinnituse saamust on igati selge ning mõistlik.</w:t>
      </w:r>
    </w:p>
    <w:p w14:paraId="297FED8F" w14:textId="77777777" w:rsidR="00F77DC0" w:rsidRPr="00F77DC0" w:rsidRDefault="00F77DC0" w:rsidP="00F77DC0">
      <w:pPr>
        <w:rPr>
          <w:lang w:val="en-EE"/>
        </w:rPr>
      </w:pPr>
      <w:r w:rsidRPr="00F77DC0">
        <w:rPr>
          <w:lang w:val="en-EE"/>
        </w:rPr>
        <w:t> </w:t>
      </w:r>
      <w:r w:rsidRPr="00F77DC0">
        <w:rPr>
          <w:rFonts w:ascii="Segoe UI Symbol" w:hAnsi="Segoe UI Symbol" w:cs="Segoe UI Symbol"/>
          <w:lang w:val="en-EE"/>
        </w:rPr>
        <w:t>⁃</w:t>
      </w:r>
      <w:r w:rsidRPr="00F77DC0">
        <w:rPr>
          <w:lang w:val="en-EE"/>
        </w:rPr>
        <w:t xml:space="preserve"> Probleem tekib sealt kus tänane seaduse eelnõu on liiga lai ning võimaldab iga indiviidi ja ettevõtet kes kasutab krüptovara ükskõik millisel viisil samuti järelvalve alla suunata selliselt et see pole ei turuosaliste ega järelvalvaja osas mõistlik, sest</w:t>
      </w:r>
      <w:r w:rsidRPr="00F77DC0">
        <w:rPr>
          <w:b/>
          <w:bCs/>
          <w:lang w:val="en-EE"/>
        </w:rPr>
        <w:t xml:space="preserve"> iga krüptovara on a priori kaubeldav ning sestap potentsialselt varapõhine</w:t>
      </w:r>
      <w:r w:rsidRPr="00F77DC0">
        <w:rPr>
          <w:lang w:val="en-EE"/>
        </w:rPr>
        <w:t>.</w:t>
      </w:r>
    </w:p>
    <w:p w14:paraId="65627045" w14:textId="77777777" w:rsidR="00F77DC0" w:rsidRPr="00F77DC0" w:rsidRDefault="00F77DC0" w:rsidP="00F77DC0">
      <w:pPr>
        <w:rPr>
          <w:lang w:val="en-EE"/>
        </w:rPr>
      </w:pPr>
      <w:r w:rsidRPr="00F77DC0">
        <w:rPr>
          <w:lang w:val="en-EE"/>
        </w:rPr>
        <w:t> </w:t>
      </w:r>
    </w:p>
    <w:p w14:paraId="3745F142" w14:textId="0BD644CD" w:rsidR="00F77DC0" w:rsidRPr="00F77DC0" w:rsidRDefault="00F77DC0" w:rsidP="00F77DC0">
      <w:pPr>
        <w:rPr>
          <w:b/>
          <w:bCs/>
          <w:lang w:val="et-EE"/>
        </w:rPr>
      </w:pPr>
      <w:r w:rsidRPr="00F77DC0">
        <w:rPr>
          <w:b/>
          <w:bCs/>
          <w:lang w:val="en-EE"/>
        </w:rPr>
        <w:t xml:space="preserve">§ </w:t>
      </w:r>
      <w:r w:rsidRPr="00C22275">
        <w:rPr>
          <w:b/>
          <w:bCs/>
          <w:lang w:val="et-EE"/>
        </w:rPr>
        <w:t>3</w:t>
      </w:r>
      <w:r w:rsidR="00C22275" w:rsidRPr="00C22275">
        <w:rPr>
          <w:b/>
          <w:bCs/>
          <w:lang w:val="et-EE"/>
        </w:rPr>
        <w:t xml:space="preserve"> </w:t>
      </w:r>
      <w:proofErr w:type="spellStart"/>
      <w:r w:rsidR="00C22275" w:rsidRPr="00C22275">
        <w:rPr>
          <w:b/>
          <w:bCs/>
          <w:lang w:val="et-EE"/>
        </w:rPr>
        <w:t>Krüptovaraturu</w:t>
      </w:r>
      <w:proofErr w:type="spellEnd"/>
      <w:r w:rsidR="00C22275" w:rsidRPr="00C22275">
        <w:rPr>
          <w:b/>
          <w:bCs/>
          <w:lang w:val="et-EE"/>
        </w:rPr>
        <w:t xml:space="preserve"> osaline</w:t>
      </w:r>
      <w:r w:rsidR="00AB3FDB">
        <w:rPr>
          <w:b/>
          <w:bCs/>
          <w:lang w:val="et-EE"/>
        </w:rPr>
        <w:t xml:space="preserve"> </w:t>
      </w:r>
      <w:r w:rsidRPr="00F77DC0">
        <w:rPr>
          <w:rFonts w:ascii="Segoe UI Symbol" w:hAnsi="Segoe UI Symbol" w:cs="Segoe UI Symbol"/>
          <w:lang w:val="en-EE"/>
        </w:rPr>
        <w:t>⁃</w:t>
      </w:r>
      <w:r w:rsidRPr="00F77DC0">
        <w:rPr>
          <w:lang w:val="en-EE"/>
        </w:rPr>
        <w:t xml:space="preserve"> Nende hulk ei ole enam nii lihtsasti hoomatav - neid on juba tuhandeid lahendusi ülemaailma - ja nad ei tegutse finantsturul, vaid teevad enamjaolt keerulisemaid IT protsesse.</w:t>
      </w:r>
    </w:p>
    <w:p w14:paraId="11453DDB" w14:textId="77777777" w:rsidR="00F77DC0" w:rsidRPr="00F77DC0" w:rsidRDefault="00F77DC0" w:rsidP="00F77DC0">
      <w:pPr>
        <w:rPr>
          <w:lang w:val="en-EE"/>
        </w:rPr>
      </w:pPr>
      <w:r w:rsidRPr="00F77DC0">
        <w:rPr>
          <w:lang w:val="en-EE"/>
        </w:rPr>
        <w:lastRenderedPageBreak/>
        <w:t> </w:t>
      </w:r>
      <w:r w:rsidRPr="00F77DC0">
        <w:rPr>
          <w:rFonts w:ascii="Segoe UI Symbol" w:hAnsi="Segoe UI Symbol" w:cs="Segoe UI Symbol"/>
          <w:lang w:val="en-EE"/>
        </w:rPr>
        <w:t>⁃</w:t>
      </w:r>
      <w:r w:rsidRPr="00F77DC0">
        <w:rPr>
          <w:lang w:val="en-EE"/>
        </w:rPr>
        <w:t xml:space="preserve"> Taoliste osapoolte tegevuse esialgne reguleerimine on enamvähem tehtav, sest alustades on arendajad teada ning saab kontrollida nende poolt loodavat koodi enne selle lanseerimist.</w:t>
      </w:r>
    </w:p>
    <w:p w14:paraId="2862BBF9" w14:textId="77777777" w:rsidR="00F77DC0" w:rsidRPr="00F77DC0" w:rsidRDefault="00F77DC0" w:rsidP="00F77DC0">
      <w:pPr>
        <w:rPr>
          <w:lang w:val="en-EE"/>
        </w:rPr>
      </w:pPr>
      <w:r w:rsidRPr="00F77DC0">
        <w:rPr>
          <w:lang w:val="en-EE"/>
        </w:rPr>
        <w:t> </w:t>
      </w:r>
      <w:r w:rsidRPr="00F77DC0">
        <w:rPr>
          <w:rFonts w:ascii="Segoe UI Symbol" w:hAnsi="Segoe UI Symbol" w:cs="Segoe UI Symbol"/>
          <w:lang w:val="en-EE"/>
        </w:rPr>
        <w:t>⁃</w:t>
      </w:r>
      <w:r w:rsidRPr="00F77DC0">
        <w:rPr>
          <w:lang w:val="en-EE"/>
        </w:rPr>
        <w:t xml:space="preserve"> ENT hiljem liigub enamjaolt nende ettevõtete poolne kontroll peaaegu täielikult kasutajateni ning pärast desentraliseerimist nemad ise enam ei oma täielikku ligipääsu koodini, et oleks võimalik tegevust lõpetada ega oma ka kontrolli tokenite üle, et nendega toimuva eest vastutust võtta.</w:t>
      </w:r>
    </w:p>
    <w:p w14:paraId="6ED208E2" w14:textId="77777777" w:rsidR="00F77DC0" w:rsidRPr="00F77DC0" w:rsidRDefault="00F77DC0" w:rsidP="00F77DC0">
      <w:pPr>
        <w:rPr>
          <w:lang w:val="en-EE"/>
        </w:rPr>
      </w:pPr>
      <w:r w:rsidRPr="00F77DC0">
        <w:rPr>
          <w:lang w:val="en-EE"/>
        </w:rPr>
        <w:t> </w:t>
      </w:r>
      <w:r w:rsidRPr="00F77DC0">
        <w:rPr>
          <w:rFonts w:ascii="Segoe UI Symbol" w:hAnsi="Segoe UI Symbol" w:cs="Segoe UI Symbol"/>
          <w:lang w:val="en-EE"/>
        </w:rPr>
        <w:t>⁃</w:t>
      </w:r>
      <w:r w:rsidRPr="00F77DC0">
        <w:rPr>
          <w:lang w:val="en-EE"/>
        </w:rPr>
        <w:t xml:space="preserve"> LISAKS ei ole taolised tokenid üldiselt mõeldud muuks kui erinevate arvutite vahel inforuumi kasutamise või muude tegevuste eest arvepidamiseks.</w:t>
      </w:r>
    </w:p>
    <w:p w14:paraId="0AABC69B" w14:textId="77777777" w:rsidR="00F77DC0" w:rsidRPr="00F77DC0" w:rsidRDefault="00F77DC0" w:rsidP="00F77DC0">
      <w:pPr>
        <w:rPr>
          <w:lang w:val="en-EE"/>
        </w:rPr>
      </w:pPr>
      <w:r w:rsidRPr="00F77DC0">
        <w:rPr>
          <w:lang w:val="en-EE"/>
        </w:rPr>
        <w:t> </w:t>
      </w:r>
      <w:r w:rsidRPr="00F77DC0">
        <w:rPr>
          <w:rFonts w:ascii="Segoe UI Symbol" w:hAnsi="Segoe UI Symbol" w:cs="Segoe UI Symbol"/>
          <w:lang w:val="en-EE"/>
        </w:rPr>
        <w:t>⁃</w:t>
      </w:r>
      <w:r w:rsidRPr="00F77DC0">
        <w:rPr>
          <w:lang w:val="en-EE"/>
        </w:rPr>
        <w:t xml:space="preserve"> Lühidalt - taoliste osapoolte reguleerimine on juba algusest peale keeruline.</w:t>
      </w:r>
    </w:p>
    <w:p w14:paraId="7AEEEF90" w14:textId="77777777" w:rsidR="00F77DC0" w:rsidRPr="00F77DC0" w:rsidRDefault="00F77DC0" w:rsidP="00F77DC0">
      <w:pPr>
        <w:rPr>
          <w:lang w:val="en-EE"/>
        </w:rPr>
      </w:pPr>
      <w:r w:rsidRPr="00F77DC0">
        <w:rPr>
          <w:lang w:val="en-EE"/>
        </w:rPr>
        <w:t> </w:t>
      </w:r>
    </w:p>
    <w:p w14:paraId="3B695D8D" w14:textId="77777777" w:rsidR="00F77DC0" w:rsidRPr="00F77DC0" w:rsidRDefault="00F77DC0" w:rsidP="00F77DC0">
      <w:pPr>
        <w:rPr>
          <w:lang w:val="en-EE"/>
        </w:rPr>
      </w:pPr>
      <w:r w:rsidRPr="00F77DC0">
        <w:rPr>
          <w:rFonts w:ascii="Segoe UI Symbol" w:hAnsi="Segoe UI Symbol" w:cs="Segoe UI Symbol"/>
          <w:lang w:val="en-EE"/>
        </w:rPr>
        <w:t>⁃</w:t>
      </w:r>
      <w:r w:rsidRPr="00F77DC0">
        <w:rPr>
          <w:lang w:val="en-EE"/>
        </w:rPr>
        <w:t xml:space="preserve"> Või ka ettevõtted kes loovad nn mängu- või üritusesisese valuuta millel pole otseselt reaalset väärtust, ent mida kasutajad saavad ise hakata omavahel kauplema? Nt ApeCoin ja DESK.</w:t>
      </w:r>
    </w:p>
    <w:p w14:paraId="5436B5F9" w14:textId="77777777" w:rsidR="00F77DC0" w:rsidRPr="00F77DC0" w:rsidRDefault="00F77DC0" w:rsidP="00F77DC0">
      <w:pPr>
        <w:rPr>
          <w:lang w:val="en-EE"/>
        </w:rPr>
      </w:pPr>
      <w:r w:rsidRPr="00F77DC0">
        <w:rPr>
          <w:lang w:val="en-EE"/>
        </w:rPr>
        <w:t> </w:t>
      </w:r>
      <w:r w:rsidRPr="00F77DC0">
        <w:rPr>
          <w:rFonts w:ascii="Segoe UI Symbol" w:hAnsi="Segoe UI Symbol" w:cs="Segoe UI Symbol"/>
          <w:lang w:val="en-EE"/>
        </w:rPr>
        <w:t>⁃</w:t>
      </w:r>
      <w:r w:rsidRPr="00F77DC0">
        <w:rPr>
          <w:lang w:val="en-EE"/>
        </w:rPr>
        <w:t xml:space="preserve"> Nende hulk ei ole üldse hoomatav - neid on kümneid tuhandeid lahendusi ülemaailma - ja nad ei tegutse ei finantsturul ent nende tegevuse mõistmine võib olla veelgi keerulisem.</w:t>
      </w:r>
    </w:p>
    <w:p w14:paraId="51F003CC" w14:textId="77777777" w:rsidR="00F77DC0" w:rsidRPr="00F77DC0" w:rsidRDefault="00F77DC0" w:rsidP="00F77DC0">
      <w:pPr>
        <w:rPr>
          <w:lang w:val="en-EE"/>
        </w:rPr>
      </w:pPr>
      <w:r w:rsidRPr="00F77DC0">
        <w:rPr>
          <w:lang w:val="en-EE"/>
        </w:rPr>
        <w:t> </w:t>
      </w:r>
      <w:r w:rsidRPr="00F77DC0">
        <w:rPr>
          <w:rFonts w:ascii="Segoe UI Symbol" w:hAnsi="Segoe UI Symbol" w:cs="Segoe UI Symbol"/>
          <w:lang w:val="en-EE"/>
        </w:rPr>
        <w:t>⁃</w:t>
      </w:r>
      <w:r w:rsidRPr="00F77DC0">
        <w:rPr>
          <w:lang w:val="en-EE"/>
        </w:rPr>
        <w:t xml:space="preserve"> Taoliste osapoolte tegevuse esialgne reguleerimine on juba keeruline, sest nende hulk on niivõrd suur ja juba alustades ei pruugi nende arendajad olla teada.</w:t>
      </w:r>
    </w:p>
    <w:p w14:paraId="7FCE89FD" w14:textId="77777777" w:rsidR="00F77DC0" w:rsidRPr="00F77DC0" w:rsidRDefault="00F77DC0" w:rsidP="00F77DC0">
      <w:pPr>
        <w:rPr>
          <w:lang w:val="en-EE"/>
        </w:rPr>
      </w:pPr>
      <w:r w:rsidRPr="00F77DC0">
        <w:rPr>
          <w:lang w:val="en-EE"/>
        </w:rPr>
        <w:t> </w:t>
      </w:r>
      <w:r w:rsidRPr="00F77DC0">
        <w:rPr>
          <w:rFonts w:ascii="Segoe UI Symbol" w:hAnsi="Segoe UI Symbol" w:cs="Segoe UI Symbol"/>
          <w:lang w:val="en-EE"/>
        </w:rPr>
        <w:t>⁃</w:t>
      </w:r>
      <w:r w:rsidRPr="00F77DC0">
        <w:rPr>
          <w:lang w:val="en-EE"/>
        </w:rPr>
        <w:t xml:space="preserve"> ENT üldiselt saab siiski kontrollida nende poolt loodavat koodi pärast selle lanseerimist.</w:t>
      </w:r>
    </w:p>
    <w:p w14:paraId="3190A9CB" w14:textId="77777777" w:rsidR="00F77DC0" w:rsidRPr="00F77DC0" w:rsidRDefault="00F77DC0" w:rsidP="00F77DC0">
      <w:pPr>
        <w:rPr>
          <w:lang w:val="en-EE"/>
        </w:rPr>
      </w:pPr>
      <w:r w:rsidRPr="00F77DC0">
        <w:rPr>
          <w:lang w:val="en-EE"/>
        </w:rPr>
        <w:t> </w:t>
      </w:r>
      <w:r w:rsidRPr="00F77DC0">
        <w:rPr>
          <w:rFonts w:ascii="Segoe UI Symbol" w:hAnsi="Segoe UI Symbol" w:cs="Segoe UI Symbol"/>
          <w:lang w:val="en-EE"/>
        </w:rPr>
        <w:t>⁃</w:t>
      </w:r>
      <w:r w:rsidRPr="00F77DC0">
        <w:rPr>
          <w:lang w:val="en-EE"/>
        </w:rPr>
        <w:t xml:space="preserve"> SAMAS liigub enamjaolt nende ettevõtete poolne kontroll tokenite üle koheselt täielikult kasutajateni ning nemad ise enam ei oma peaaegu üldse võimalust tegevust lõpetada või ka nende tokenitega toimuva eest vastutust võtta.</w:t>
      </w:r>
    </w:p>
    <w:p w14:paraId="15CEA664" w14:textId="77777777" w:rsidR="00F77DC0" w:rsidRPr="00F77DC0" w:rsidRDefault="00F77DC0" w:rsidP="00F77DC0">
      <w:pPr>
        <w:rPr>
          <w:lang w:val="en-EE"/>
        </w:rPr>
      </w:pPr>
      <w:r w:rsidRPr="00F77DC0">
        <w:rPr>
          <w:lang w:val="en-EE"/>
        </w:rPr>
        <w:t> </w:t>
      </w:r>
      <w:r w:rsidRPr="00F77DC0">
        <w:rPr>
          <w:rFonts w:ascii="Segoe UI Symbol" w:hAnsi="Segoe UI Symbol" w:cs="Segoe UI Symbol"/>
          <w:lang w:val="en-EE"/>
        </w:rPr>
        <w:t>⁃</w:t>
      </w:r>
      <w:r w:rsidRPr="00F77DC0">
        <w:rPr>
          <w:lang w:val="en-EE"/>
        </w:rPr>
        <w:t xml:space="preserve"> Lühidalt - taoliste osapoolte reguleerimine on juba algusest peale keeruline.</w:t>
      </w:r>
    </w:p>
    <w:p w14:paraId="33D21568" w14:textId="77777777" w:rsidR="00F77DC0" w:rsidRPr="00F77DC0" w:rsidRDefault="00F77DC0" w:rsidP="00F77DC0">
      <w:pPr>
        <w:rPr>
          <w:lang w:val="en-EE"/>
        </w:rPr>
      </w:pPr>
      <w:r w:rsidRPr="00F77DC0">
        <w:rPr>
          <w:lang w:val="en-EE"/>
        </w:rPr>
        <w:t> </w:t>
      </w:r>
    </w:p>
    <w:p w14:paraId="1D8C10C6" w14:textId="77777777" w:rsidR="00F77DC0" w:rsidRPr="00F77DC0" w:rsidRDefault="00F77DC0" w:rsidP="00F77DC0">
      <w:pPr>
        <w:rPr>
          <w:b/>
          <w:bCs/>
          <w:lang w:val="en-EE"/>
        </w:rPr>
      </w:pPr>
      <w:r w:rsidRPr="00F77DC0">
        <w:rPr>
          <w:lang w:val="en-EE"/>
        </w:rPr>
        <w:t> </w:t>
      </w:r>
      <w:r w:rsidRPr="00F77DC0">
        <w:rPr>
          <w:rFonts w:ascii="Segoe UI Symbol" w:hAnsi="Segoe UI Symbol" w:cs="Segoe UI Symbol"/>
          <w:lang w:val="en-EE"/>
        </w:rPr>
        <w:t>⁃</w:t>
      </w:r>
      <w:r w:rsidRPr="00F77DC0">
        <w:rPr>
          <w:lang w:val="en-EE"/>
        </w:rPr>
        <w:t xml:space="preserve"> </w:t>
      </w:r>
      <w:r w:rsidRPr="00F77DC0">
        <w:rPr>
          <w:b/>
          <w:bCs/>
          <w:lang w:val="en-EE"/>
        </w:rPr>
        <w:t>Või ka ettevõtted kes omavad erinevaid tokeneid ning kasutavad kolmandate osapoolte tööriistu maksete vastuvõtmiseks, tokenitega kauplemiseks ja/või protokollide tööshoidmiseks? Nt AirBaltic ja Starbucks.</w:t>
      </w:r>
    </w:p>
    <w:p w14:paraId="216C352D" w14:textId="77777777" w:rsidR="00F77DC0" w:rsidRPr="00F77DC0" w:rsidRDefault="00F77DC0" w:rsidP="00F77DC0">
      <w:pPr>
        <w:rPr>
          <w:lang w:val="en-EE"/>
        </w:rPr>
      </w:pPr>
      <w:r w:rsidRPr="00F77DC0">
        <w:rPr>
          <w:lang w:val="en-EE"/>
        </w:rPr>
        <w:t> </w:t>
      </w:r>
      <w:r w:rsidRPr="00F77DC0">
        <w:rPr>
          <w:rFonts w:ascii="Segoe UI Symbol" w:hAnsi="Segoe UI Symbol" w:cs="Segoe UI Symbol"/>
          <w:lang w:val="en-EE"/>
        </w:rPr>
        <w:t>⁃</w:t>
      </w:r>
      <w:r w:rsidRPr="00F77DC0">
        <w:rPr>
          <w:lang w:val="en-EE"/>
        </w:rPr>
        <w:t xml:space="preserve"> Nende hulk ületab täna samuti juba kümneid tuhandeid ülemaailma ning lahenduste lihtsuse tõttu saab igaüks iseseisvalt täna taolisi tegevusi alustada.</w:t>
      </w:r>
    </w:p>
    <w:p w14:paraId="4F40D07F" w14:textId="77777777" w:rsidR="00F77DC0" w:rsidRPr="00F77DC0" w:rsidRDefault="00F77DC0" w:rsidP="00F77DC0">
      <w:pPr>
        <w:rPr>
          <w:lang w:val="en-EE"/>
        </w:rPr>
      </w:pPr>
      <w:r w:rsidRPr="00F77DC0">
        <w:rPr>
          <w:lang w:val="en-EE"/>
        </w:rPr>
        <w:t> </w:t>
      </w:r>
      <w:r w:rsidRPr="00F77DC0">
        <w:rPr>
          <w:rFonts w:ascii="Segoe UI Symbol" w:hAnsi="Segoe UI Symbol" w:cs="Segoe UI Symbol"/>
          <w:lang w:val="en-EE"/>
        </w:rPr>
        <w:t>⁃</w:t>
      </w:r>
      <w:r w:rsidRPr="00F77DC0">
        <w:rPr>
          <w:lang w:val="en-EE"/>
        </w:rPr>
        <w:t xml:space="preserve"> Taoliste osapoolte tegevuse reguleerimine, lõpetamine ja vastutusele võtmine on lihtsasti tehtav, sest nad teevad pigem arusaadavaid tegevusi mida on lihtne jälgida.</w:t>
      </w:r>
    </w:p>
    <w:p w14:paraId="048B671D" w14:textId="73C336C9" w:rsidR="00F77DC0" w:rsidRPr="00F77DC0" w:rsidRDefault="00F77DC0" w:rsidP="00F77DC0">
      <w:pPr>
        <w:rPr>
          <w:lang w:val="et-EE"/>
        </w:rPr>
      </w:pPr>
      <w:r w:rsidRPr="00F77DC0">
        <w:rPr>
          <w:lang w:val="en-EE"/>
        </w:rPr>
        <w:t> </w:t>
      </w:r>
      <w:r w:rsidRPr="00F77DC0">
        <w:rPr>
          <w:rFonts w:ascii="Segoe UI Symbol" w:hAnsi="Segoe UI Symbol" w:cs="Segoe UI Symbol"/>
          <w:lang w:val="en-EE"/>
        </w:rPr>
        <w:t>⁃</w:t>
      </w:r>
      <w:r w:rsidRPr="00F77DC0">
        <w:rPr>
          <w:lang w:val="en-EE"/>
        </w:rPr>
        <w:t xml:space="preserve"> SIISKI - taoliste osapoolte reguleerimine on keeruline nende hulga tõttu</w:t>
      </w:r>
      <w:r w:rsidR="00C22275">
        <w:rPr>
          <w:lang w:val="et-EE"/>
        </w:rPr>
        <w:t xml:space="preserve"> ja ei vasta </w:t>
      </w:r>
      <w:proofErr w:type="spellStart"/>
      <w:r w:rsidR="00C22275">
        <w:rPr>
          <w:lang w:val="et-EE"/>
        </w:rPr>
        <w:t>MiCA</w:t>
      </w:r>
      <w:proofErr w:type="spellEnd"/>
      <w:r w:rsidR="00C22275">
        <w:rPr>
          <w:lang w:val="et-EE"/>
        </w:rPr>
        <w:t xml:space="preserve"> mõttele ning peletab ettevõtted plokiahelal põhinevate lojaalsusprogrammide kasutamisest eemale.</w:t>
      </w:r>
    </w:p>
    <w:p w14:paraId="72FF883E" w14:textId="77777777" w:rsidR="00F77DC0" w:rsidRPr="00F77DC0" w:rsidRDefault="00F77DC0" w:rsidP="00F77DC0">
      <w:pPr>
        <w:rPr>
          <w:lang w:val="en-EE"/>
        </w:rPr>
      </w:pPr>
      <w:r w:rsidRPr="00F77DC0">
        <w:rPr>
          <w:lang w:val="en-EE"/>
        </w:rPr>
        <w:t> </w:t>
      </w:r>
    </w:p>
    <w:p w14:paraId="28C65815" w14:textId="2951FB04" w:rsidR="00F77DC0" w:rsidRPr="00F77DC0" w:rsidRDefault="00F77DC0" w:rsidP="00F77DC0">
      <w:pPr>
        <w:rPr>
          <w:lang w:val="et-EE"/>
        </w:rPr>
      </w:pPr>
      <w:r w:rsidRPr="00F77DC0">
        <w:rPr>
          <w:lang w:val="en-EE"/>
        </w:rPr>
        <w:t> </w:t>
      </w:r>
      <w:r w:rsidRPr="00F77DC0">
        <w:rPr>
          <w:rFonts w:ascii="Segoe UI Symbol" w:hAnsi="Segoe UI Symbol" w:cs="Segoe UI Symbol"/>
          <w:lang w:val="en-EE"/>
        </w:rPr>
        <w:t>⁃</w:t>
      </w:r>
      <w:r w:rsidRPr="00F77DC0">
        <w:rPr>
          <w:lang w:val="en-EE"/>
        </w:rPr>
        <w:t xml:space="preserve"> Või ka eraisikud kes omavad erinevaid tokeneid ning kasutavad kolmandate osapoolte tööriistu maksete vastuvõtmiseks, tokenitega kauplemiseks ja/või protokollide tööshoidmiseks?</w:t>
      </w:r>
      <w:r w:rsidR="00C22275">
        <w:rPr>
          <w:lang w:val="et-EE"/>
        </w:rPr>
        <w:t xml:space="preserve"> § 6 ütleb selgelt, et turuosalised peavad olema osaühing või aktsiaselts. </w:t>
      </w:r>
      <w:proofErr w:type="spellStart"/>
      <w:r w:rsidR="00C22275">
        <w:rPr>
          <w:lang w:val="et-EE"/>
        </w:rPr>
        <w:t>Tokeni</w:t>
      </w:r>
      <w:proofErr w:type="spellEnd"/>
      <w:r w:rsidR="00C22275">
        <w:rPr>
          <w:lang w:val="et-EE"/>
        </w:rPr>
        <w:t xml:space="preserve"> loonud eraisik ei kvalifitseeru, ega ilmselt ei peagi kvalifitseeruma. Siiski ei saa sellist tegevust ära keelata, sest </w:t>
      </w:r>
      <w:proofErr w:type="spellStart"/>
      <w:r w:rsidR="00C22275">
        <w:rPr>
          <w:lang w:val="et-EE"/>
        </w:rPr>
        <w:t>järelvalve</w:t>
      </w:r>
      <w:proofErr w:type="spellEnd"/>
      <w:r w:rsidR="00C22275">
        <w:rPr>
          <w:lang w:val="et-EE"/>
        </w:rPr>
        <w:t xml:space="preserve"> korraldamine sellise inkvisitsiooni üle oleks ebamõistlik ja tooks kaas väga huvitavaid õiguslikke/karistusõiguslikke menetlusi.</w:t>
      </w:r>
    </w:p>
    <w:p w14:paraId="6A282C04" w14:textId="50CA6BF3" w:rsidR="00F77DC0" w:rsidRPr="00F77DC0" w:rsidRDefault="00F77DC0" w:rsidP="00F77DC0">
      <w:pPr>
        <w:rPr>
          <w:b/>
          <w:bCs/>
          <w:lang w:val="en-EE"/>
        </w:rPr>
      </w:pPr>
      <w:r w:rsidRPr="00F77DC0">
        <w:rPr>
          <w:b/>
          <w:bCs/>
          <w:lang w:val="en-EE"/>
        </w:rPr>
        <w:t> </w:t>
      </w:r>
      <w:r w:rsidRPr="00F77DC0">
        <w:rPr>
          <w:rFonts w:ascii="Segoe UI Symbol" w:hAnsi="Segoe UI Symbol" w:cs="Segoe UI Symbol"/>
          <w:b/>
          <w:bCs/>
          <w:lang w:val="en-EE"/>
        </w:rPr>
        <w:t>⁃</w:t>
      </w:r>
      <w:r w:rsidRPr="00F77DC0">
        <w:rPr>
          <w:b/>
          <w:bCs/>
          <w:lang w:val="en-EE"/>
        </w:rPr>
        <w:t xml:space="preserve"> OLULINE on märkida, et ka eraisik saab lihtsa vaevaga luua uusi tokeneid ning neid ise kauplemisele panna</w:t>
      </w:r>
      <w:r w:rsidR="00C22275" w:rsidRPr="00C22275">
        <w:rPr>
          <w:b/>
          <w:bCs/>
          <w:lang w:val="et-EE"/>
        </w:rPr>
        <w:t xml:space="preserve"> sellest endaga seotud jälgi jätmata</w:t>
      </w:r>
      <w:r w:rsidRPr="00F77DC0">
        <w:rPr>
          <w:b/>
          <w:bCs/>
          <w:lang w:val="en-EE"/>
        </w:rPr>
        <w:t>.</w:t>
      </w:r>
    </w:p>
    <w:p w14:paraId="222D7344" w14:textId="77777777" w:rsidR="00F77DC0" w:rsidRPr="00F77DC0" w:rsidRDefault="00F77DC0" w:rsidP="00F77DC0">
      <w:pPr>
        <w:rPr>
          <w:lang w:val="en-EE"/>
        </w:rPr>
      </w:pPr>
      <w:r w:rsidRPr="00F77DC0">
        <w:rPr>
          <w:lang w:val="en-EE"/>
        </w:rPr>
        <w:t> </w:t>
      </w:r>
    </w:p>
    <w:p w14:paraId="44ABBB10" w14:textId="77777777" w:rsidR="00F77DC0" w:rsidRPr="00F77DC0" w:rsidRDefault="00F77DC0" w:rsidP="00F77DC0">
      <w:pPr>
        <w:rPr>
          <w:lang w:val="en-EE"/>
        </w:rPr>
      </w:pPr>
      <w:r w:rsidRPr="00F77DC0">
        <w:rPr>
          <w:lang w:val="en-EE"/>
        </w:rPr>
        <w:lastRenderedPageBreak/>
        <w:t>Hetkel kirjeldatu kohaselt on krüptovaraturu osalejateks nad kõik, ent kui eesmärk on nende kõigi tegevuse, lõpetamise ja vastutuse järelvalve, siis me ei saa sellega puhtinimlikult kunagi hakkama, sest see hulk osalisi on liialt suur ning riigi tasemel puudub suuresti ka kompetents enamike krüptovarade ning nende taga olevate lahenduste täielikuks mõistmiseks.</w:t>
      </w:r>
    </w:p>
    <w:p w14:paraId="0B3439F8" w14:textId="77777777" w:rsidR="00F77DC0" w:rsidRPr="00F77DC0" w:rsidRDefault="00F77DC0" w:rsidP="00F77DC0">
      <w:pPr>
        <w:rPr>
          <w:lang w:val="en-EE"/>
        </w:rPr>
      </w:pPr>
      <w:r w:rsidRPr="00F77DC0">
        <w:rPr>
          <w:lang w:val="en-EE"/>
        </w:rPr>
        <w:t> </w:t>
      </w:r>
    </w:p>
    <w:p w14:paraId="6DA09ACF" w14:textId="4DB96C12" w:rsidR="00F77DC0" w:rsidRPr="00F77DC0" w:rsidRDefault="00C22275" w:rsidP="00F77DC0">
      <w:pPr>
        <w:rPr>
          <w:b/>
          <w:bCs/>
          <w:lang w:val="et-EE"/>
        </w:rPr>
      </w:pPr>
      <w:r w:rsidRPr="00AB3FDB">
        <w:rPr>
          <w:b/>
          <w:bCs/>
          <w:lang w:val="et-EE"/>
        </w:rPr>
        <w:t xml:space="preserve">Õigusselguse huvides teeme ettepaneku </w:t>
      </w:r>
      <w:proofErr w:type="spellStart"/>
      <w:r w:rsidRPr="00AB3FDB">
        <w:rPr>
          <w:b/>
          <w:bCs/>
          <w:lang w:val="et-EE"/>
        </w:rPr>
        <w:t>KrüTS</w:t>
      </w:r>
      <w:proofErr w:type="spellEnd"/>
      <w:r w:rsidRPr="00AB3FDB">
        <w:rPr>
          <w:b/>
          <w:bCs/>
          <w:lang w:val="et-EE"/>
        </w:rPr>
        <w:t xml:space="preserve">-s selgelt välistada </w:t>
      </w:r>
      <w:proofErr w:type="spellStart"/>
      <w:r w:rsidRPr="00AB3FDB">
        <w:rPr>
          <w:b/>
          <w:bCs/>
          <w:lang w:val="et-EE"/>
        </w:rPr>
        <w:t>tokenid</w:t>
      </w:r>
      <w:proofErr w:type="spellEnd"/>
      <w:r w:rsidRPr="00AB3FDB">
        <w:rPr>
          <w:b/>
          <w:bCs/>
          <w:lang w:val="et-EE"/>
        </w:rPr>
        <w:t xml:space="preserve">, mille emiteerimist, kauplemisele panemist jne ei reguleerita. </w:t>
      </w:r>
      <w:proofErr w:type="spellStart"/>
      <w:r w:rsidRPr="00AB3FDB">
        <w:rPr>
          <w:b/>
          <w:bCs/>
          <w:lang w:val="et-EE"/>
        </w:rPr>
        <w:t>MiCA</w:t>
      </w:r>
      <w:proofErr w:type="spellEnd"/>
      <w:r w:rsidRPr="00AB3FDB">
        <w:rPr>
          <w:b/>
          <w:bCs/>
          <w:lang w:val="et-EE"/>
        </w:rPr>
        <w:t xml:space="preserve"> näeb sellised välistused ette ja see tuleks kindlasti üle tuua ka </w:t>
      </w:r>
      <w:proofErr w:type="spellStart"/>
      <w:r w:rsidR="00AB3FDB" w:rsidRPr="00AB3FDB">
        <w:rPr>
          <w:b/>
          <w:bCs/>
          <w:lang w:val="et-EE"/>
        </w:rPr>
        <w:t>KrüTS-i</w:t>
      </w:r>
      <w:proofErr w:type="spellEnd"/>
      <w:r w:rsidR="00AB3FDB" w:rsidRPr="00AB3FDB">
        <w:rPr>
          <w:b/>
          <w:bCs/>
          <w:lang w:val="et-EE"/>
        </w:rPr>
        <w:t xml:space="preserve">, kas või viitena </w:t>
      </w:r>
      <w:proofErr w:type="spellStart"/>
      <w:r w:rsidR="00AB3FDB" w:rsidRPr="00AB3FDB">
        <w:rPr>
          <w:b/>
          <w:bCs/>
          <w:lang w:val="et-EE"/>
        </w:rPr>
        <w:t>MiCA</w:t>
      </w:r>
      <w:proofErr w:type="spellEnd"/>
      <w:r w:rsidR="00AB3FDB" w:rsidRPr="00AB3FDB">
        <w:rPr>
          <w:b/>
          <w:bCs/>
          <w:lang w:val="et-EE"/>
        </w:rPr>
        <w:t xml:space="preserve"> alapunktile.</w:t>
      </w:r>
    </w:p>
    <w:p w14:paraId="191BEDDD" w14:textId="5FC1407B" w:rsidR="008E452B" w:rsidRDefault="008E452B">
      <w:pPr>
        <w:rPr>
          <w:b/>
          <w:bCs/>
          <w:lang w:val="en-EE"/>
        </w:rPr>
      </w:pPr>
    </w:p>
    <w:p w14:paraId="01885155" w14:textId="77777777" w:rsidR="00AB3FDB" w:rsidRDefault="00AB3FDB">
      <w:pPr>
        <w:rPr>
          <w:b/>
          <w:bCs/>
          <w:lang w:val="en-EE"/>
        </w:rPr>
      </w:pPr>
    </w:p>
    <w:p w14:paraId="410E3E0D" w14:textId="7213166C" w:rsidR="00AB3FDB" w:rsidRDefault="00AB3FDB">
      <w:pPr>
        <w:rPr>
          <w:b/>
          <w:bCs/>
          <w:lang w:val="et-EE"/>
        </w:rPr>
      </w:pPr>
      <w:r>
        <w:rPr>
          <w:b/>
          <w:bCs/>
          <w:lang w:val="et-EE"/>
        </w:rPr>
        <w:t xml:space="preserve">5. </w:t>
      </w:r>
      <w:proofErr w:type="spellStart"/>
      <w:r>
        <w:rPr>
          <w:b/>
          <w:bCs/>
          <w:lang w:val="et-EE"/>
        </w:rPr>
        <w:t>KrÜTS</w:t>
      </w:r>
      <w:proofErr w:type="spellEnd"/>
      <w:r>
        <w:rPr>
          <w:b/>
          <w:bCs/>
          <w:lang w:val="et-EE"/>
        </w:rPr>
        <w:t xml:space="preserve"> sõnastus ja viited </w:t>
      </w:r>
      <w:proofErr w:type="spellStart"/>
      <w:r>
        <w:rPr>
          <w:b/>
          <w:bCs/>
          <w:lang w:val="et-EE"/>
        </w:rPr>
        <w:t>MiCA'le</w:t>
      </w:r>
      <w:proofErr w:type="spellEnd"/>
    </w:p>
    <w:p w14:paraId="585F9C4D" w14:textId="77777777" w:rsidR="00AB3FDB" w:rsidRDefault="00AB3FDB">
      <w:pPr>
        <w:rPr>
          <w:b/>
          <w:bCs/>
          <w:lang w:val="et-EE"/>
        </w:rPr>
      </w:pPr>
    </w:p>
    <w:p w14:paraId="6FA1089A" w14:textId="113EC3AE" w:rsidR="00AB3FDB" w:rsidRDefault="00AB3FDB">
      <w:pPr>
        <w:rPr>
          <w:lang w:val="et-EE"/>
        </w:rPr>
      </w:pPr>
      <w:r>
        <w:rPr>
          <w:lang w:val="et-EE"/>
        </w:rPr>
        <w:t xml:space="preserve">Leiame, et </w:t>
      </w:r>
      <w:proofErr w:type="spellStart"/>
      <w:r>
        <w:rPr>
          <w:lang w:val="et-EE"/>
        </w:rPr>
        <w:t>MiCA</w:t>
      </w:r>
      <w:proofErr w:type="spellEnd"/>
      <w:r>
        <w:rPr>
          <w:lang w:val="et-EE"/>
        </w:rPr>
        <w:t xml:space="preserve"> tekstile viitamine on kohati hüplik. Kindlasti oleks teenusepakkujale lihtsam ja hea õigusloome seisukohalt tervitatav, kui olulised punktid oleks sõnastatud </w:t>
      </w:r>
      <w:proofErr w:type="spellStart"/>
      <w:r>
        <w:rPr>
          <w:lang w:val="et-EE"/>
        </w:rPr>
        <w:t>KrüTS</w:t>
      </w:r>
      <w:proofErr w:type="spellEnd"/>
      <w:r>
        <w:rPr>
          <w:lang w:val="et-EE"/>
        </w:rPr>
        <w:t xml:space="preserve">-s endas, et teda oleks võimalik lugeda ka ilma </w:t>
      </w:r>
      <w:proofErr w:type="spellStart"/>
      <w:r>
        <w:rPr>
          <w:lang w:val="et-EE"/>
        </w:rPr>
        <w:t>MiCA</w:t>
      </w:r>
      <w:proofErr w:type="spellEnd"/>
      <w:r>
        <w:rPr>
          <w:lang w:val="et-EE"/>
        </w:rPr>
        <w:t xml:space="preserve"> versiooni kõrval lahti hoidmata. </w:t>
      </w:r>
    </w:p>
    <w:p w14:paraId="1710186A" w14:textId="77777777" w:rsidR="00AB3FDB" w:rsidRDefault="00AB3FDB">
      <w:pPr>
        <w:rPr>
          <w:lang w:val="et-EE"/>
        </w:rPr>
      </w:pPr>
    </w:p>
    <w:p w14:paraId="18FC237D" w14:textId="46E03CE6" w:rsidR="00AB3FDB" w:rsidRPr="00AB3FDB" w:rsidRDefault="00AB3FDB">
      <w:pPr>
        <w:rPr>
          <w:b/>
          <w:bCs/>
          <w:lang w:val="et-EE"/>
        </w:rPr>
      </w:pPr>
      <w:r w:rsidRPr="00AB3FDB">
        <w:rPr>
          <w:b/>
          <w:bCs/>
          <w:lang w:val="et-EE"/>
        </w:rPr>
        <w:t xml:space="preserve">6. </w:t>
      </w:r>
      <w:proofErr w:type="spellStart"/>
      <w:r w:rsidRPr="00AB3FDB">
        <w:rPr>
          <w:b/>
          <w:bCs/>
          <w:lang w:val="et-EE"/>
        </w:rPr>
        <w:t>Krüptovara</w:t>
      </w:r>
      <w:r>
        <w:rPr>
          <w:b/>
          <w:bCs/>
          <w:lang w:val="et-EE"/>
        </w:rPr>
        <w:t>t</w:t>
      </w:r>
      <w:r w:rsidRPr="00AB3FDB">
        <w:rPr>
          <w:b/>
          <w:bCs/>
          <w:lang w:val="et-EE"/>
        </w:rPr>
        <w:t>uruosalise</w:t>
      </w:r>
      <w:proofErr w:type="spellEnd"/>
      <w:r w:rsidRPr="00AB3FDB">
        <w:rPr>
          <w:b/>
          <w:bCs/>
          <w:lang w:val="et-EE"/>
        </w:rPr>
        <w:t xml:space="preserve"> nõukogu</w:t>
      </w:r>
    </w:p>
    <w:p w14:paraId="24D3EBAD" w14:textId="77777777" w:rsidR="00AB3FDB" w:rsidRDefault="00AB3FDB">
      <w:pPr>
        <w:rPr>
          <w:lang w:val="et-EE"/>
        </w:rPr>
      </w:pPr>
    </w:p>
    <w:p w14:paraId="6BFF9411" w14:textId="01713122" w:rsidR="00AB3FDB" w:rsidRDefault="00AB3FDB">
      <w:pPr>
        <w:rPr>
          <w:lang w:val="et-EE"/>
        </w:rPr>
      </w:pPr>
      <w:proofErr w:type="spellStart"/>
      <w:r>
        <w:rPr>
          <w:lang w:val="et-EE"/>
        </w:rPr>
        <w:t>MiCA</w:t>
      </w:r>
      <w:proofErr w:type="spellEnd"/>
      <w:r>
        <w:rPr>
          <w:lang w:val="et-EE"/>
        </w:rPr>
        <w:t xml:space="preserve"> ei näe ette turuosalisele nõukogu kohustust. Arvestades, millised nõuded on esitatud </w:t>
      </w:r>
      <w:proofErr w:type="spellStart"/>
      <w:r>
        <w:rPr>
          <w:lang w:val="et-EE"/>
        </w:rPr>
        <w:t>virtuaalvääringuteenusepakkuja</w:t>
      </w:r>
      <w:proofErr w:type="spellEnd"/>
      <w:r>
        <w:rPr>
          <w:lang w:val="et-EE"/>
        </w:rPr>
        <w:t xml:space="preserve"> juhatuse liikmetele, on ilmne, et neid nõudeid kohaldatakse ka nõukogu liikmetele. Oleme seisukohal, et kolme juhatuseliikme</w:t>
      </w:r>
      <w:r w:rsidR="00BE649E">
        <w:rPr>
          <w:lang w:val="et-EE"/>
        </w:rPr>
        <w:t xml:space="preserve">ga saaks lahendatud nõukogule pandud kohustused (näiteks siseaudiitori alluvus) ja eraldi nõukogu loomine osaühingule ei ole vajalik. Praktiliselt on Eestis tõenäoliselt 15-20 inimest, kes kvalifitseeruksid nõukoguliikme nõuetele ja ei ole veel mõne turuosalisega seotud. See tähendab, et tegevusloa saaks </w:t>
      </w:r>
      <w:proofErr w:type="spellStart"/>
      <w:r w:rsidR="00BE649E">
        <w:rPr>
          <w:lang w:val="et-EE"/>
        </w:rPr>
        <w:t>KrüTS</w:t>
      </w:r>
      <w:proofErr w:type="spellEnd"/>
      <w:r w:rsidR="00BE649E">
        <w:rPr>
          <w:lang w:val="et-EE"/>
        </w:rPr>
        <w:t xml:space="preserve"> järgi umbes 6,5 ettevõtet.</w:t>
      </w:r>
    </w:p>
    <w:p w14:paraId="5744C984" w14:textId="77777777" w:rsidR="00BE649E" w:rsidRDefault="00BE649E">
      <w:pPr>
        <w:rPr>
          <w:lang w:val="et-EE"/>
        </w:rPr>
      </w:pPr>
    </w:p>
    <w:p w14:paraId="12470BF0" w14:textId="18AD127F" w:rsidR="00BE649E" w:rsidRPr="00BE649E" w:rsidRDefault="00BE649E">
      <w:pPr>
        <w:rPr>
          <w:b/>
          <w:bCs/>
          <w:lang w:val="et-EE"/>
        </w:rPr>
      </w:pPr>
      <w:r w:rsidRPr="00BE649E">
        <w:rPr>
          <w:b/>
          <w:bCs/>
          <w:lang w:val="et-EE"/>
        </w:rPr>
        <w:t xml:space="preserve">Teeme ettepaneku nõukogu </w:t>
      </w:r>
      <w:proofErr w:type="spellStart"/>
      <w:r w:rsidRPr="00BE649E">
        <w:rPr>
          <w:b/>
          <w:bCs/>
          <w:lang w:val="et-EE"/>
        </w:rPr>
        <w:t>nõue</w:t>
      </w:r>
      <w:r>
        <w:rPr>
          <w:b/>
          <w:bCs/>
          <w:lang w:val="et-EE"/>
        </w:rPr>
        <w:t>dest</w:t>
      </w:r>
      <w:proofErr w:type="spellEnd"/>
      <w:r w:rsidRPr="00BE649E">
        <w:rPr>
          <w:b/>
          <w:bCs/>
          <w:lang w:val="et-EE"/>
        </w:rPr>
        <w:t xml:space="preserve"> </w:t>
      </w:r>
      <w:proofErr w:type="spellStart"/>
      <w:r w:rsidRPr="00BE649E">
        <w:rPr>
          <w:b/>
          <w:bCs/>
          <w:lang w:val="et-EE"/>
        </w:rPr>
        <w:t>krüptoturuosalisesest</w:t>
      </w:r>
      <w:proofErr w:type="spellEnd"/>
      <w:r w:rsidRPr="00BE649E">
        <w:rPr>
          <w:b/>
          <w:bCs/>
          <w:lang w:val="et-EE"/>
        </w:rPr>
        <w:t xml:space="preserve"> osaühingu</w:t>
      </w:r>
      <w:r w:rsidR="00D45FEB">
        <w:rPr>
          <w:b/>
          <w:bCs/>
          <w:lang w:val="et-EE"/>
        </w:rPr>
        <w:t>l loobuda</w:t>
      </w:r>
      <w:r w:rsidRPr="00BE649E">
        <w:rPr>
          <w:b/>
          <w:bCs/>
          <w:lang w:val="et-EE"/>
        </w:rPr>
        <w:t>.</w:t>
      </w:r>
    </w:p>
    <w:p w14:paraId="30248424" w14:textId="77777777" w:rsidR="00BE649E" w:rsidRDefault="00BE649E">
      <w:pPr>
        <w:rPr>
          <w:lang w:val="et-EE"/>
        </w:rPr>
      </w:pPr>
    </w:p>
    <w:p w14:paraId="62C862B1" w14:textId="77777777" w:rsidR="00BE649E" w:rsidRDefault="00BE649E">
      <w:pPr>
        <w:rPr>
          <w:lang w:val="et-EE"/>
        </w:rPr>
      </w:pPr>
    </w:p>
    <w:p w14:paraId="6E3AE9A7" w14:textId="5305F530" w:rsidR="00BE649E" w:rsidRPr="00BE649E" w:rsidRDefault="00BE649E">
      <w:pPr>
        <w:rPr>
          <w:b/>
          <w:bCs/>
          <w:lang w:val="et-EE"/>
        </w:rPr>
      </w:pPr>
      <w:r w:rsidRPr="00BE649E">
        <w:rPr>
          <w:b/>
          <w:bCs/>
          <w:lang w:val="et-EE"/>
        </w:rPr>
        <w:t>7. Karistusi puudutavad sätted</w:t>
      </w:r>
    </w:p>
    <w:p w14:paraId="4A78FE02" w14:textId="77777777" w:rsidR="00BE649E" w:rsidRDefault="00BE649E">
      <w:pPr>
        <w:rPr>
          <w:lang w:val="et-EE"/>
        </w:rPr>
      </w:pPr>
    </w:p>
    <w:p w14:paraId="336B8D52" w14:textId="0DD3B392" w:rsidR="00BE649E" w:rsidRDefault="00D45FEB">
      <w:pPr>
        <w:rPr>
          <w:lang w:val="et-EE"/>
        </w:rPr>
      </w:pPr>
      <w:r>
        <w:rPr>
          <w:lang w:val="et-EE"/>
        </w:rPr>
        <w:t xml:space="preserve">Üsna segaseks jääb, milline rikkumine toob kaasa millise karistuse. Saame aru, et etteruttavalt on raske prognoosida reaalseid juhtumeid, aga hetkel tundub, et trahvid algavad 5 miljonist ja edasine arvutuskäik lähtub kvartaalsetest audiitoraruannetest. Kuna hetkel pole ilmselt aega seda küsimust </w:t>
      </w:r>
      <w:proofErr w:type="spellStart"/>
      <w:r>
        <w:rPr>
          <w:lang w:val="et-EE"/>
        </w:rPr>
        <w:t>põhjlikult</w:t>
      </w:r>
      <w:proofErr w:type="spellEnd"/>
      <w:r>
        <w:rPr>
          <w:lang w:val="et-EE"/>
        </w:rPr>
        <w:t xml:space="preserve"> lahendada, siis:</w:t>
      </w:r>
    </w:p>
    <w:p w14:paraId="17FCB487" w14:textId="77777777" w:rsidR="00D45FEB" w:rsidRDefault="00D45FEB">
      <w:pPr>
        <w:rPr>
          <w:lang w:val="et-EE"/>
        </w:rPr>
      </w:pPr>
    </w:p>
    <w:p w14:paraId="0EB52797" w14:textId="3CA637CE" w:rsidR="00D45FEB" w:rsidRDefault="00D45FEB">
      <w:pPr>
        <w:rPr>
          <w:b/>
          <w:bCs/>
          <w:lang w:val="et-EE"/>
        </w:rPr>
      </w:pPr>
      <w:r w:rsidRPr="00D45FEB">
        <w:rPr>
          <w:b/>
          <w:bCs/>
          <w:lang w:val="et-EE"/>
        </w:rPr>
        <w:t xml:space="preserve">Teeme ettepaneku jätta </w:t>
      </w:r>
      <w:proofErr w:type="spellStart"/>
      <w:r w:rsidRPr="00D45FEB">
        <w:rPr>
          <w:b/>
          <w:bCs/>
          <w:lang w:val="et-EE"/>
        </w:rPr>
        <w:t>kaistusted</w:t>
      </w:r>
      <w:proofErr w:type="spellEnd"/>
      <w:r w:rsidRPr="00D45FEB">
        <w:rPr>
          <w:b/>
          <w:bCs/>
          <w:lang w:val="et-EE"/>
        </w:rPr>
        <w:t xml:space="preserve"> sätestamata ja asendada see </w:t>
      </w:r>
      <w:proofErr w:type="spellStart"/>
      <w:r w:rsidRPr="00D45FEB">
        <w:rPr>
          <w:b/>
          <w:bCs/>
          <w:lang w:val="et-EE"/>
        </w:rPr>
        <w:t>KrüTS</w:t>
      </w:r>
      <w:proofErr w:type="spellEnd"/>
      <w:r w:rsidRPr="00D45FEB">
        <w:rPr>
          <w:b/>
          <w:bCs/>
          <w:lang w:val="et-EE"/>
        </w:rPr>
        <w:t>-s lausega: kehtestab valdkonna eest vastutav minister oma määrusega.</w:t>
      </w:r>
    </w:p>
    <w:p w14:paraId="4AD91634" w14:textId="77777777" w:rsidR="00D45FEB" w:rsidRDefault="00D45FEB">
      <w:pPr>
        <w:rPr>
          <w:b/>
          <w:bCs/>
          <w:lang w:val="et-EE"/>
        </w:rPr>
      </w:pPr>
    </w:p>
    <w:p w14:paraId="773A7FE2" w14:textId="75B5F593" w:rsidR="00D45FEB" w:rsidRDefault="00B46518">
      <w:pPr>
        <w:rPr>
          <w:lang w:val="et-EE"/>
        </w:rPr>
      </w:pPr>
      <w:r>
        <w:rPr>
          <w:lang w:val="et-EE"/>
        </w:rPr>
        <w:t>Eesti Web3 Koda on valmis konsulteerima Rahandusministeeriumit tokenit</w:t>
      </w:r>
      <w:proofErr w:type="spellStart"/>
      <w:r>
        <w:rPr>
          <w:lang w:val="et-EE"/>
        </w:rPr>
        <w:t>e</w:t>
      </w:r>
      <w:proofErr w:type="spellEnd"/>
      <w:r>
        <w:rPr>
          <w:lang w:val="et-EE"/>
        </w:rPr>
        <w:t xml:space="preserve"> tehniliste aspektide osas ja aitama sõnastada vajalikke välistusi, et tagada </w:t>
      </w:r>
      <w:proofErr w:type="spellStart"/>
      <w:r>
        <w:rPr>
          <w:lang w:val="et-EE"/>
        </w:rPr>
        <w:t>krütsi</w:t>
      </w:r>
      <w:proofErr w:type="spellEnd"/>
      <w:r>
        <w:rPr>
          <w:lang w:val="et-EE"/>
        </w:rPr>
        <w:t xml:space="preserve"> efektiivne rakendamine Eestis ja õiguskindlus turuosalistele.</w:t>
      </w:r>
    </w:p>
    <w:p w14:paraId="34670DEC" w14:textId="77777777" w:rsidR="00B46518" w:rsidRDefault="00B46518">
      <w:pPr>
        <w:rPr>
          <w:lang w:val="et-EE"/>
        </w:rPr>
      </w:pPr>
    </w:p>
    <w:p w14:paraId="0E563FF8" w14:textId="77777777" w:rsidR="00B46518" w:rsidRDefault="00B46518">
      <w:pPr>
        <w:rPr>
          <w:lang w:val="et-EE"/>
        </w:rPr>
      </w:pPr>
    </w:p>
    <w:p w14:paraId="524E3274" w14:textId="4B75C878" w:rsidR="00B46518" w:rsidRDefault="00B46518">
      <w:pPr>
        <w:rPr>
          <w:lang w:val="et-EE"/>
        </w:rPr>
      </w:pPr>
      <w:r>
        <w:rPr>
          <w:lang w:val="et-EE"/>
        </w:rPr>
        <w:t>Lugupidamisega</w:t>
      </w:r>
    </w:p>
    <w:p w14:paraId="771645B7" w14:textId="77777777" w:rsidR="00B46518" w:rsidRDefault="00B46518">
      <w:pPr>
        <w:rPr>
          <w:lang w:val="et-EE"/>
        </w:rPr>
      </w:pPr>
    </w:p>
    <w:p w14:paraId="634BD6E1" w14:textId="71DE1964" w:rsidR="00B46518" w:rsidRDefault="00B46518">
      <w:pPr>
        <w:rPr>
          <w:lang w:val="et-EE"/>
        </w:rPr>
      </w:pPr>
      <w:r>
        <w:rPr>
          <w:lang w:val="et-EE"/>
        </w:rPr>
        <w:lastRenderedPageBreak/>
        <w:t>Raido Saar</w:t>
      </w:r>
    </w:p>
    <w:p w14:paraId="22ACDE9A" w14:textId="1C49BBA8" w:rsidR="00B46518" w:rsidRDefault="00B46518">
      <w:pPr>
        <w:rPr>
          <w:lang w:val="et-EE"/>
        </w:rPr>
      </w:pPr>
      <w:r>
        <w:rPr>
          <w:lang w:val="et-EE"/>
        </w:rPr>
        <w:t>Juhatuse esimees</w:t>
      </w:r>
    </w:p>
    <w:p w14:paraId="45D28953" w14:textId="0E04D25A" w:rsidR="00B46518" w:rsidRPr="00B46518" w:rsidRDefault="00B46518">
      <w:pPr>
        <w:rPr>
          <w:lang w:val="et-EE"/>
        </w:rPr>
      </w:pPr>
      <w:r>
        <w:rPr>
          <w:lang w:val="et-EE"/>
        </w:rPr>
        <w:t>Eesti WEB3 Koda MTÜ</w:t>
      </w:r>
    </w:p>
    <w:sectPr w:rsidR="00B46518" w:rsidRPr="00B465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46E"/>
    <w:rsid w:val="000F7E00"/>
    <w:rsid w:val="0023146E"/>
    <w:rsid w:val="00576F56"/>
    <w:rsid w:val="00757998"/>
    <w:rsid w:val="008E452B"/>
    <w:rsid w:val="00986A77"/>
    <w:rsid w:val="00A973F2"/>
    <w:rsid w:val="00AB3FDB"/>
    <w:rsid w:val="00B46518"/>
    <w:rsid w:val="00B5660F"/>
    <w:rsid w:val="00BE649E"/>
    <w:rsid w:val="00C22275"/>
    <w:rsid w:val="00D45FEB"/>
    <w:rsid w:val="00F77DC0"/>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0B3314B8"/>
  <w15:chartTrackingRefBased/>
  <w15:docId w15:val="{6E34BA71-8FA6-724F-BD06-CE022CBB9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7DC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509856">
      <w:bodyDiv w:val="1"/>
      <w:marLeft w:val="0"/>
      <w:marRight w:val="0"/>
      <w:marTop w:val="0"/>
      <w:marBottom w:val="0"/>
      <w:divBdr>
        <w:top w:val="none" w:sz="0" w:space="0" w:color="auto"/>
        <w:left w:val="none" w:sz="0" w:space="0" w:color="auto"/>
        <w:bottom w:val="none" w:sz="0" w:space="0" w:color="auto"/>
        <w:right w:val="none" w:sz="0" w:space="0" w:color="auto"/>
      </w:divBdr>
    </w:div>
    <w:div w:id="202894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5</Pages>
  <Words>1670</Words>
  <Characters>9524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Raido Saar</dc:creator>
  <cp:keywords/>
  <dc:description/>
  <cp:lastModifiedBy>Raido Saar</cp:lastModifiedBy>
  <cp:revision>2</cp:revision>
  <dcterms:created xsi:type="dcterms:W3CDTF">2023-09-21T07:03:00Z</dcterms:created>
  <dcterms:modified xsi:type="dcterms:W3CDTF">2023-09-21T18:13:00Z</dcterms:modified>
</cp:coreProperties>
</file>